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F597B">
        <w:rPr>
          <w:rFonts w:ascii="Arial" w:hAnsi="Arial" w:cs="Arial"/>
          <w:b/>
        </w:rPr>
        <w:t>TILDELING AV TIMER TIL OPPLÆRING I ______SAMISK / FJERNUNDERVISNING.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Det vises til b</w:t>
      </w:r>
      <w:r w:rsidR="003F4AA7" w:rsidRPr="001F597B">
        <w:rPr>
          <w:rFonts w:ascii="Arial" w:hAnsi="Arial" w:cs="Arial"/>
        </w:rPr>
        <w:t>rev datert _______</w:t>
      </w:r>
      <w:r w:rsidRPr="001F597B">
        <w:rPr>
          <w:rFonts w:ascii="Arial" w:hAnsi="Arial" w:cs="Arial"/>
        </w:rPr>
        <w:t xml:space="preserve"> der det søkes om </w:t>
      </w:r>
      <w:r w:rsidR="00F50C1D" w:rsidRPr="001F597B">
        <w:rPr>
          <w:rFonts w:ascii="Arial" w:hAnsi="Arial" w:cs="Arial"/>
        </w:rPr>
        <w:t>års</w:t>
      </w:r>
      <w:r w:rsidRPr="001F597B">
        <w:rPr>
          <w:rFonts w:ascii="Arial" w:hAnsi="Arial" w:cs="Arial"/>
        </w:rPr>
        <w:t>timer til opplæring i samisk skoleåret _____________.</w:t>
      </w:r>
    </w:p>
    <w:p w:rsidR="00C50A21" w:rsidRPr="001F597B" w:rsidRDefault="00C50A21" w:rsidP="00C50A21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ab/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Fylkesmannen i ____</w:t>
      </w:r>
      <w:r w:rsidR="00F61D02" w:rsidRPr="001F597B">
        <w:rPr>
          <w:rFonts w:ascii="Arial" w:hAnsi="Arial" w:cs="Arial"/>
        </w:rPr>
        <w:t xml:space="preserve">______ tildeler_______________ </w:t>
      </w:r>
      <w:r w:rsidRPr="001F597B">
        <w:rPr>
          <w:rFonts w:ascii="Arial" w:hAnsi="Arial" w:cs="Arial"/>
        </w:rPr>
        <w:t>kommune</w:t>
      </w:r>
      <w:r w:rsidR="007E25C3" w:rsidRPr="001F597B">
        <w:rPr>
          <w:rFonts w:ascii="Arial" w:hAnsi="Arial" w:cs="Arial"/>
        </w:rPr>
        <w:t xml:space="preserve"> </w:t>
      </w:r>
      <w:r w:rsidR="00C76163" w:rsidRPr="001F597B">
        <w:rPr>
          <w:rFonts w:ascii="Arial" w:hAnsi="Arial" w:cs="Arial"/>
        </w:rPr>
        <w:t xml:space="preserve">/ fylkeskommune </w:t>
      </w:r>
      <w:r w:rsidRPr="001F597B">
        <w:rPr>
          <w:rFonts w:ascii="Arial" w:hAnsi="Arial" w:cs="Arial"/>
        </w:rPr>
        <w:t>inntil ____årstimer til opplæring i _____samisk ___ fordelt på:</w:t>
      </w:r>
    </w:p>
    <w:p w:rsidR="003F4AA7" w:rsidRPr="001F597B" w:rsidRDefault="003F4AA7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F597B">
        <w:rPr>
          <w:rFonts w:ascii="Arial" w:hAnsi="Arial" w:cs="Arial"/>
          <w:bCs/>
        </w:rPr>
        <w:t>______________ skole</w:t>
      </w:r>
      <w:r w:rsidR="00C76163" w:rsidRPr="001F597B">
        <w:rPr>
          <w:rFonts w:ascii="Arial" w:hAnsi="Arial" w:cs="Arial"/>
          <w:bCs/>
        </w:rPr>
        <w:t>/videregående skole</w:t>
      </w:r>
      <w:r w:rsidRPr="001F597B">
        <w:rPr>
          <w:rFonts w:ascii="Arial" w:hAnsi="Arial" w:cs="Arial"/>
          <w:bCs/>
        </w:rPr>
        <w:t>: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  <w:b/>
          <w:bCs/>
        </w:rPr>
        <w:t>_______________-</w:t>
      </w:r>
      <w:r w:rsidRPr="001F597B">
        <w:rPr>
          <w:rFonts w:ascii="Arial" w:hAnsi="Arial" w:cs="Arial"/>
        </w:rPr>
        <w:t xml:space="preserve"> elev på___ trinn tildeles ___ årsti</w:t>
      </w:r>
      <w:r w:rsidR="007E25C3" w:rsidRPr="001F597B">
        <w:rPr>
          <w:rFonts w:ascii="Arial" w:hAnsi="Arial" w:cs="Arial"/>
        </w:rPr>
        <w:t>mer til opplæring i _____samisk</w:t>
      </w:r>
      <w:r w:rsidRPr="001F597B">
        <w:rPr>
          <w:rFonts w:ascii="Arial" w:hAnsi="Arial" w:cs="Arial"/>
        </w:rPr>
        <w:t>.</w:t>
      </w:r>
    </w:p>
    <w:p w:rsidR="003F4AA7" w:rsidRPr="001F597B" w:rsidRDefault="003F4AA7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Ressursen på ___ årstimer anbefales fordelt slik til fjernundervisning:</w:t>
      </w:r>
    </w:p>
    <w:p w:rsidR="003F4AA7" w:rsidRPr="001F597B" w:rsidRDefault="003F4AA7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__ årstimer til nettbasert opplæring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__ årstimer til hospitering</w:t>
      </w:r>
      <w:r w:rsidR="00F61D02" w:rsidRPr="001F597B">
        <w:rPr>
          <w:rFonts w:ascii="Arial" w:hAnsi="Arial" w:cs="Arial"/>
        </w:rPr>
        <w:t xml:space="preserve"> / språksamling</w:t>
      </w:r>
      <w:r w:rsidRPr="001F597B">
        <w:rPr>
          <w:rFonts w:ascii="Arial" w:hAnsi="Arial" w:cs="Arial"/>
        </w:rPr>
        <w:t>.</w:t>
      </w:r>
    </w:p>
    <w:p w:rsidR="003F4AA7" w:rsidRPr="001F597B" w:rsidRDefault="003F4AA7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Kontaktperson _________</w:t>
      </w:r>
      <w:r w:rsidR="007E25C3" w:rsidRPr="001F597B">
        <w:rPr>
          <w:rFonts w:ascii="Arial" w:hAnsi="Arial" w:cs="Arial"/>
        </w:rPr>
        <w:t>__________</w:t>
      </w:r>
      <w:r w:rsidRPr="001F597B">
        <w:rPr>
          <w:rFonts w:ascii="Arial" w:hAnsi="Arial" w:cs="Arial"/>
        </w:rPr>
        <w:t xml:space="preserve"> skole</w:t>
      </w:r>
      <w:r w:rsidR="00C76163" w:rsidRPr="001F597B">
        <w:rPr>
          <w:rFonts w:ascii="Arial" w:hAnsi="Arial" w:cs="Arial"/>
        </w:rPr>
        <w:t xml:space="preserve">/videregående skole </w:t>
      </w:r>
      <w:r w:rsidRPr="001F597B">
        <w:rPr>
          <w:rFonts w:ascii="Arial" w:hAnsi="Arial" w:cs="Arial"/>
        </w:rPr>
        <w:t>er ______________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F597B">
        <w:rPr>
          <w:rFonts w:ascii="Arial" w:hAnsi="Arial" w:cs="Arial"/>
        </w:rPr>
        <w:t>e</w:t>
      </w:r>
      <w:proofErr w:type="gramEnd"/>
      <w:r w:rsidRPr="001F597B">
        <w:rPr>
          <w:rFonts w:ascii="Arial" w:hAnsi="Arial" w:cs="Arial"/>
        </w:rPr>
        <w:t>-post : _________________________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tlf.nr</w:t>
      </w:r>
      <w:proofErr w:type="gramStart"/>
      <w:r w:rsidRPr="001F597B">
        <w:rPr>
          <w:rFonts w:ascii="Arial" w:hAnsi="Arial" w:cs="Arial"/>
        </w:rPr>
        <w:t>. :</w:t>
      </w:r>
      <w:proofErr w:type="gramEnd"/>
      <w:r w:rsidRPr="001F597B">
        <w:rPr>
          <w:rFonts w:ascii="Arial" w:hAnsi="Arial" w:cs="Arial"/>
        </w:rPr>
        <w:t xml:space="preserve"> _________________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Kontaktperson ____________________skole</w:t>
      </w:r>
      <w:r w:rsidR="00C76163" w:rsidRPr="001F597B">
        <w:rPr>
          <w:rFonts w:ascii="Arial" w:hAnsi="Arial" w:cs="Arial"/>
        </w:rPr>
        <w:t>/videregående skole</w:t>
      </w:r>
      <w:r w:rsidRPr="001F597B">
        <w:rPr>
          <w:rFonts w:ascii="Arial" w:hAnsi="Arial" w:cs="Arial"/>
        </w:rPr>
        <w:t xml:space="preserve"> er ___________________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F597B">
        <w:rPr>
          <w:rFonts w:ascii="Arial" w:hAnsi="Arial" w:cs="Arial"/>
        </w:rPr>
        <w:t>e</w:t>
      </w:r>
      <w:proofErr w:type="gramEnd"/>
      <w:r w:rsidRPr="001F597B">
        <w:rPr>
          <w:rFonts w:ascii="Arial" w:hAnsi="Arial" w:cs="Arial"/>
        </w:rPr>
        <w:t>-post : ___________________________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tlf.nr</w:t>
      </w:r>
      <w:proofErr w:type="gramStart"/>
      <w:r w:rsidRPr="001F597B">
        <w:rPr>
          <w:rFonts w:ascii="Arial" w:hAnsi="Arial" w:cs="Arial"/>
        </w:rPr>
        <w:t>. :</w:t>
      </w:r>
      <w:proofErr w:type="gramEnd"/>
      <w:r w:rsidRPr="001F597B">
        <w:rPr>
          <w:rFonts w:ascii="Arial" w:hAnsi="Arial" w:cs="Arial"/>
        </w:rPr>
        <w:t xml:space="preserve"> __________________</w:t>
      </w:r>
    </w:p>
    <w:p w:rsidR="003F4AA7" w:rsidRPr="001F597B" w:rsidRDefault="003F4AA7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Vi ber ledelsen ved _______ skole </w:t>
      </w:r>
      <w:r w:rsidR="00C76163" w:rsidRPr="001F597B">
        <w:rPr>
          <w:rFonts w:ascii="Arial" w:hAnsi="Arial" w:cs="Arial"/>
        </w:rPr>
        <w:t xml:space="preserve">/videregående skole </w:t>
      </w:r>
      <w:r w:rsidRPr="001F597B">
        <w:rPr>
          <w:rFonts w:ascii="Arial" w:hAnsi="Arial" w:cs="Arial"/>
        </w:rPr>
        <w:t xml:space="preserve">og kontakte </w:t>
      </w:r>
      <w:r w:rsidR="00F61D02" w:rsidRPr="001F597B">
        <w:rPr>
          <w:rFonts w:ascii="Arial" w:hAnsi="Arial" w:cs="Arial"/>
        </w:rPr>
        <w:t xml:space="preserve">____________ </w:t>
      </w:r>
      <w:r w:rsidRPr="001F597B">
        <w:rPr>
          <w:rFonts w:ascii="Arial" w:hAnsi="Arial" w:cs="Arial"/>
        </w:rPr>
        <w:t xml:space="preserve">skole </w:t>
      </w:r>
      <w:r w:rsidR="00C76163" w:rsidRPr="001F597B">
        <w:rPr>
          <w:rFonts w:ascii="Arial" w:hAnsi="Arial" w:cs="Arial"/>
        </w:rPr>
        <w:t>/</w:t>
      </w:r>
      <w:r w:rsidR="00F61D02" w:rsidRPr="001F597B">
        <w:rPr>
          <w:rFonts w:ascii="Arial" w:hAnsi="Arial" w:cs="Arial"/>
        </w:rPr>
        <w:t xml:space="preserve"> </w:t>
      </w:r>
      <w:r w:rsidR="00C76163" w:rsidRPr="001F597B">
        <w:rPr>
          <w:rFonts w:ascii="Arial" w:hAnsi="Arial" w:cs="Arial"/>
        </w:rPr>
        <w:t xml:space="preserve">videregående skole </w:t>
      </w:r>
      <w:r w:rsidR="006C74D9" w:rsidRPr="001F597B">
        <w:rPr>
          <w:rFonts w:ascii="Arial" w:hAnsi="Arial" w:cs="Arial"/>
        </w:rPr>
        <w:t xml:space="preserve">for å bli orientert om </w:t>
      </w:r>
      <w:r w:rsidR="001F597B" w:rsidRPr="001F597B">
        <w:rPr>
          <w:rFonts w:ascii="Arial" w:hAnsi="Arial" w:cs="Arial"/>
        </w:rPr>
        <w:t>organisering av</w:t>
      </w:r>
      <w:r w:rsidR="009B7E23">
        <w:rPr>
          <w:rFonts w:ascii="Arial" w:hAnsi="Arial" w:cs="Arial"/>
        </w:rPr>
        <w:t xml:space="preserve"> </w:t>
      </w:r>
      <w:r w:rsidR="00D86B4D" w:rsidRPr="001F597B">
        <w:rPr>
          <w:rFonts w:ascii="Arial" w:hAnsi="Arial" w:cs="Arial"/>
        </w:rPr>
        <w:t>samisk opplæring.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Forventet oppstart av fjernundervisning er</w:t>
      </w:r>
      <w:r w:rsidR="007E25C3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___________</w:t>
      </w:r>
      <w:r w:rsidR="007E25C3" w:rsidRPr="001F597B">
        <w:rPr>
          <w:rFonts w:ascii="Arial" w:hAnsi="Arial" w:cs="Arial"/>
        </w:rPr>
        <w:t xml:space="preserve"> </w:t>
      </w:r>
      <w:proofErr w:type="gramStart"/>
      <w:r w:rsidRPr="001F597B">
        <w:rPr>
          <w:rFonts w:ascii="Arial" w:hAnsi="Arial" w:cs="Arial"/>
        </w:rPr>
        <w:t>måned</w:t>
      </w:r>
      <w:r w:rsidR="007E25C3" w:rsidRPr="001F597B">
        <w:rPr>
          <w:rFonts w:ascii="Arial" w:hAnsi="Arial" w:cs="Arial"/>
        </w:rPr>
        <w:t xml:space="preserve">  </w:t>
      </w:r>
      <w:r w:rsidRPr="001F597B">
        <w:rPr>
          <w:rFonts w:ascii="Arial" w:hAnsi="Arial" w:cs="Arial"/>
        </w:rPr>
        <w:t>_</w:t>
      </w:r>
      <w:proofErr w:type="gramEnd"/>
      <w:r w:rsidRPr="001F597B">
        <w:rPr>
          <w:rFonts w:ascii="Arial" w:hAnsi="Arial" w:cs="Arial"/>
        </w:rPr>
        <w:t>______år</w:t>
      </w:r>
    </w:p>
    <w:p w:rsidR="003F4AA7" w:rsidRPr="001F597B" w:rsidRDefault="003F4AA7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9D2" w:rsidRPr="001F597B" w:rsidRDefault="001B29D2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7E25C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 xml:space="preserve">Oppgavene til </w:t>
      </w:r>
      <w:r w:rsidR="00C50A21" w:rsidRPr="001F597B">
        <w:rPr>
          <w:rFonts w:ascii="Arial" w:hAnsi="Arial" w:cs="Arial"/>
          <w:b/>
          <w:bCs/>
        </w:rPr>
        <w:t>Fylkesmannen</w:t>
      </w:r>
      <w:r w:rsidR="00227CAC" w:rsidRPr="001F597B">
        <w:rPr>
          <w:rFonts w:ascii="Arial" w:hAnsi="Arial" w:cs="Arial"/>
          <w:b/>
          <w:bCs/>
        </w:rPr>
        <w:t xml:space="preserve"> i ____________</w:t>
      </w:r>
      <w:r w:rsidR="00F87950" w:rsidRPr="001F597B">
        <w:rPr>
          <w:rFonts w:ascii="Arial" w:hAnsi="Arial" w:cs="Arial"/>
          <w:b/>
          <w:bCs/>
        </w:rPr>
        <w:t>/</w:t>
      </w:r>
      <w:r w:rsidRPr="001F597B">
        <w:rPr>
          <w:rFonts w:ascii="Arial" w:hAnsi="Arial" w:cs="Arial"/>
          <w:b/>
          <w:bCs/>
        </w:rPr>
        <w:t xml:space="preserve"> </w:t>
      </w:r>
      <w:r w:rsidR="00F87950" w:rsidRPr="001F597B">
        <w:rPr>
          <w:rFonts w:ascii="Arial" w:hAnsi="Arial" w:cs="Arial"/>
          <w:b/>
          <w:bCs/>
        </w:rPr>
        <w:t xml:space="preserve">Fylkeskommunen </w:t>
      </w:r>
      <w:r w:rsidR="00CF1079" w:rsidRPr="001F597B">
        <w:rPr>
          <w:rFonts w:ascii="Arial" w:hAnsi="Arial" w:cs="Arial"/>
          <w:b/>
          <w:bCs/>
        </w:rPr>
        <w:t>der elevene bor</w:t>
      </w:r>
      <w:r w:rsidRPr="001F597B">
        <w:rPr>
          <w:rFonts w:ascii="Arial" w:hAnsi="Arial" w:cs="Arial"/>
          <w:b/>
          <w:bCs/>
        </w:rPr>
        <w:t>:</w:t>
      </w:r>
    </w:p>
    <w:p w:rsidR="00F87950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0A21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Fjernundervisning er en </w:t>
      </w:r>
      <w:r w:rsidR="00C50A21" w:rsidRPr="001F597B">
        <w:rPr>
          <w:rFonts w:ascii="Arial" w:hAnsi="Arial" w:cs="Arial"/>
        </w:rPr>
        <w:t>av flere alternative opplæringsformer elever med samiskopplæring</w:t>
      </w:r>
      <w:r w:rsidR="00F61D02" w:rsidRPr="001F597B">
        <w:rPr>
          <w:rFonts w:ascii="Arial" w:hAnsi="Arial" w:cs="Arial"/>
        </w:rPr>
        <w:t xml:space="preserve"> </w:t>
      </w:r>
      <w:r w:rsidR="00C50A21" w:rsidRPr="001F597B">
        <w:rPr>
          <w:rFonts w:ascii="Arial" w:hAnsi="Arial" w:cs="Arial"/>
        </w:rPr>
        <w:t>kan få der kommunen</w:t>
      </w:r>
      <w:r w:rsidRPr="001F597B">
        <w:rPr>
          <w:rFonts w:ascii="Arial" w:hAnsi="Arial" w:cs="Arial"/>
        </w:rPr>
        <w:t>/fylkeskommunen</w:t>
      </w:r>
      <w:r w:rsidR="00C50A21" w:rsidRPr="001F597B">
        <w:rPr>
          <w:rFonts w:ascii="Arial" w:hAnsi="Arial" w:cs="Arial"/>
        </w:rPr>
        <w:t xml:space="preserve"> ikke har lærere med samisk-kompetanse. Dette framkommer av</w:t>
      </w:r>
      <w:r w:rsidRPr="001F597B">
        <w:rPr>
          <w:rFonts w:ascii="Arial" w:hAnsi="Arial" w:cs="Arial"/>
        </w:rPr>
        <w:t xml:space="preserve"> </w:t>
      </w:r>
      <w:r w:rsidR="00C50A21" w:rsidRPr="001F597B">
        <w:rPr>
          <w:rFonts w:ascii="Arial" w:hAnsi="Arial" w:cs="Arial"/>
        </w:rPr>
        <w:t xml:space="preserve">opplæringslovens § 6-2 </w:t>
      </w:r>
      <w:r w:rsidRPr="001F597B">
        <w:rPr>
          <w:rFonts w:ascii="Arial" w:hAnsi="Arial" w:cs="Arial"/>
        </w:rPr>
        <w:t>og § 6-3 rett til samisk opplæring og f</w:t>
      </w:r>
      <w:r w:rsidR="00C50A21" w:rsidRPr="001F597B">
        <w:rPr>
          <w:rFonts w:ascii="Arial" w:hAnsi="Arial" w:cs="Arial"/>
        </w:rPr>
        <w:t>ors</w:t>
      </w:r>
      <w:r w:rsidRPr="001F597B">
        <w:rPr>
          <w:rFonts w:ascii="Arial" w:hAnsi="Arial" w:cs="Arial"/>
        </w:rPr>
        <w:t>krift til opplæringsloven § 7-1.</w:t>
      </w:r>
    </w:p>
    <w:p w:rsidR="00F87950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Fj</w:t>
      </w:r>
      <w:r w:rsidR="00F87950" w:rsidRPr="001F597B">
        <w:rPr>
          <w:rFonts w:ascii="Arial" w:hAnsi="Arial" w:cs="Arial"/>
        </w:rPr>
        <w:t>ernundervisning følger fastsatte</w:t>
      </w:r>
      <w:r w:rsidRPr="001F597B">
        <w:rPr>
          <w:rFonts w:ascii="Arial" w:hAnsi="Arial" w:cs="Arial"/>
        </w:rPr>
        <w:t xml:space="preserve"> lære</w:t>
      </w:r>
      <w:r w:rsidR="00F87950" w:rsidRPr="001F597B">
        <w:rPr>
          <w:rFonts w:ascii="Arial" w:hAnsi="Arial" w:cs="Arial"/>
        </w:rPr>
        <w:t>planer i samisk på lik linje med</w:t>
      </w:r>
      <w:r w:rsidRPr="001F597B">
        <w:rPr>
          <w:rFonts w:ascii="Arial" w:hAnsi="Arial" w:cs="Arial"/>
        </w:rPr>
        <w:t xml:space="preserve"> stedlig opplæring i samisk.</w:t>
      </w:r>
    </w:p>
    <w:p w:rsidR="00F61D02" w:rsidRPr="001F597B" w:rsidRDefault="00F61D02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950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Fylkesmannen</w:t>
      </w:r>
      <w:r w:rsidR="00F61D02" w:rsidRPr="001F597B">
        <w:rPr>
          <w:rFonts w:ascii="Arial" w:hAnsi="Arial" w:cs="Arial"/>
        </w:rPr>
        <w:t xml:space="preserve"> </w:t>
      </w:r>
      <w:r w:rsidR="00F87950" w:rsidRPr="001F597B">
        <w:rPr>
          <w:rFonts w:ascii="Arial" w:hAnsi="Arial" w:cs="Arial"/>
        </w:rPr>
        <w:t>/</w:t>
      </w:r>
      <w:r w:rsidR="00F61D02" w:rsidRPr="001F597B">
        <w:rPr>
          <w:rFonts w:ascii="Arial" w:hAnsi="Arial" w:cs="Arial"/>
        </w:rPr>
        <w:t xml:space="preserve"> </w:t>
      </w:r>
      <w:r w:rsidR="00F87950" w:rsidRPr="001F597B">
        <w:rPr>
          <w:rFonts w:ascii="Arial" w:hAnsi="Arial" w:cs="Arial"/>
        </w:rPr>
        <w:t xml:space="preserve">fylkeskommunen </w:t>
      </w:r>
      <w:r w:rsidRPr="001F597B">
        <w:rPr>
          <w:rFonts w:ascii="Arial" w:hAnsi="Arial" w:cs="Arial"/>
        </w:rPr>
        <w:t>i ________er koordinator for ____samisk fjernundervisning. Fylkesmannens</w:t>
      </w:r>
      <w:r w:rsidR="00F61D02" w:rsidRPr="001F597B">
        <w:rPr>
          <w:rFonts w:ascii="Arial" w:hAnsi="Arial" w:cs="Arial"/>
        </w:rPr>
        <w:t xml:space="preserve"> </w:t>
      </w:r>
      <w:r w:rsidR="00F87950" w:rsidRPr="001F597B">
        <w:rPr>
          <w:rFonts w:ascii="Arial" w:hAnsi="Arial" w:cs="Arial"/>
        </w:rPr>
        <w:t>/</w:t>
      </w:r>
      <w:r w:rsidR="00F61D02" w:rsidRPr="001F597B">
        <w:rPr>
          <w:rFonts w:ascii="Arial" w:hAnsi="Arial" w:cs="Arial"/>
        </w:rPr>
        <w:t xml:space="preserve"> </w:t>
      </w:r>
      <w:r w:rsidR="00F87950" w:rsidRPr="001F597B">
        <w:rPr>
          <w:rFonts w:ascii="Arial" w:hAnsi="Arial" w:cs="Arial"/>
        </w:rPr>
        <w:t xml:space="preserve">fylkeskommunen sin </w:t>
      </w:r>
      <w:r w:rsidRPr="001F597B">
        <w:rPr>
          <w:rFonts w:ascii="Arial" w:hAnsi="Arial" w:cs="Arial"/>
        </w:rPr>
        <w:t>oppgave er å legge til rette for fjernundervisning gjennom generell veiledn</w:t>
      </w:r>
      <w:r w:rsidR="006C74D9" w:rsidRPr="001F597B">
        <w:rPr>
          <w:rFonts w:ascii="Arial" w:hAnsi="Arial" w:cs="Arial"/>
        </w:rPr>
        <w:t>ing og kompetanseheving av fjernundervisnings</w:t>
      </w:r>
      <w:r w:rsidRPr="001F597B">
        <w:rPr>
          <w:rFonts w:ascii="Arial" w:hAnsi="Arial" w:cs="Arial"/>
        </w:rPr>
        <w:t xml:space="preserve">lærere. </w:t>
      </w:r>
    </w:p>
    <w:p w:rsidR="00F87950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950" w:rsidRPr="001F597B" w:rsidRDefault="00F87950" w:rsidP="00F87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F597B">
        <w:rPr>
          <w:rFonts w:ascii="Arial" w:hAnsi="Arial" w:cs="Arial"/>
          <w:lang w:val="nn-NO"/>
        </w:rPr>
        <w:t xml:space="preserve">Fylkesmannen skal også føre tilsyn og er klageinstans for enkeltvedtak i grunnskolen, jf. opplæringsloven </w:t>
      </w:r>
      <w:r w:rsidR="003F4AA7" w:rsidRPr="001F597B">
        <w:rPr>
          <w:rFonts w:ascii="Arial" w:hAnsi="Arial" w:cs="Arial"/>
          <w:lang w:val="nn-NO"/>
        </w:rPr>
        <w:t>§§ 14-1 og 15-2.</w:t>
      </w:r>
    </w:p>
    <w:p w:rsidR="003F4AA7" w:rsidRPr="001F597B" w:rsidRDefault="003F4AA7" w:rsidP="00F87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:rsidR="00F87950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950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7E25C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>Oppgavene til b</w:t>
      </w:r>
      <w:r w:rsidR="00C50A21" w:rsidRPr="001F597B">
        <w:rPr>
          <w:rFonts w:ascii="Arial" w:hAnsi="Arial" w:cs="Arial"/>
          <w:b/>
          <w:bCs/>
        </w:rPr>
        <w:t xml:space="preserve">ostedskommunen </w:t>
      </w:r>
      <w:r w:rsidR="00F87950" w:rsidRPr="001F597B">
        <w:rPr>
          <w:rFonts w:ascii="Arial" w:hAnsi="Arial" w:cs="Arial"/>
          <w:b/>
          <w:bCs/>
        </w:rPr>
        <w:t>/</w:t>
      </w:r>
      <w:r w:rsidRPr="001F597B">
        <w:rPr>
          <w:rFonts w:ascii="Arial" w:hAnsi="Arial" w:cs="Arial"/>
          <w:b/>
          <w:bCs/>
        </w:rPr>
        <w:t xml:space="preserve"> </w:t>
      </w:r>
      <w:r w:rsidR="00F87950" w:rsidRPr="001F597B">
        <w:rPr>
          <w:rFonts w:ascii="Arial" w:hAnsi="Arial" w:cs="Arial"/>
          <w:b/>
          <w:bCs/>
        </w:rPr>
        <w:t>fylkeskommune</w:t>
      </w:r>
      <w:r w:rsidR="00227CAC" w:rsidRPr="001F597B">
        <w:rPr>
          <w:rFonts w:ascii="Arial" w:hAnsi="Arial" w:cs="Arial"/>
          <w:b/>
          <w:bCs/>
        </w:rPr>
        <w:t>n</w:t>
      </w:r>
      <w:r w:rsidR="00F87950" w:rsidRPr="001F597B">
        <w:rPr>
          <w:rFonts w:ascii="Arial" w:hAnsi="Arial" w:cs="Arial"/>
          <w:b/>
          <w:bCs/>
        </w:rPr>
        <w:t xml:space="preserve"> </w:t>
      </w:r>
      <w:r w:rsidR="00CF1079" w:rsidRPr="001F597B">
        <w:rPr>
          <w:rFonts w:ascii="Arial" w:hAnsi="Arial" w:cs="Arial"/>
          <w:b/>
          <w:bCs/>
        </w:rPr>
        <w:t>der elevene bor</w:t>
      </w:r>
      <w:r w:rsidRPr="001F597B">
        <w:rPr>
          <w:rFonts w:ascii="Arial" w:hAnsi="Arial" w:cs="Arial"/>
          <w:b/>
          <w:bCs/>
        </w:rPr>
        <w:t>:</w:t>
      </w:r>
    </w:p>
    <w:p w:rsidR="00F87950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0A21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K</w:t>
      </w:r>
      <w:r w:rsidR="00227CAC" w:rsidRPr="001F597B">
        <w:rPr>
          <w:rFonts w:ascii="Arial" w:hAnsi="Arial" w:cs="Arial"/>
        </w:rPr>
        <w:t>ommunen</w:t>
      </w:r>
      <w:r w:rsidR="007E25C3" w:rsidRPr="001F597B">
        <w:rPr>
          <w:rFonts w:ascii="Arial" w:hAnsi="Arial" w:cs="Arial"/>
        </w:rPr>
        <w:t xml:space="preserve"> </w:t>
      </w:r>
      <w:r w:rsidR="00227CAC" w:rsidRPr="001F597B">
        <w:rPr>
          <w:rFonts w:ascii="Arial" w:hAnsi="Arial" w:cs="Arial"/>
        </w:rPr>
        <w:t>/</w:t>
      </w:r>
      <w:r w:rsidR="007E25C3" w:rsidRPr="001F597B">
        <w:rPr>
          <w:rFonts w:ascii="Arial" w:hAnsi="Arial" w:cs="Arial"/>
        </w:rPr>
        <w:t xml:space="preserve"> </w:t>
      </w:r>
      <w:r w:rsidR="00227CAC" w:rsidRPr="001F597B">
        <w:rPr>
          <w:rFonts w:ascii="Arial" w:hAnsi="Arial" w:cs="Arial"/>
        </w:rPr>
        <w:t>fylkeskommunen</w:t>
      </w:r>
      <w:r w:rsidRPr="001F597B">
        <w:rPr>
          <w:rFonts w:ascii="Arial" w:hAnsi="Arial" w:cs="Arial"/>
        </w:rPr>
        <w:t xml:space="preserve"> skal oppfylle retten til grunnskoleopplæring/videregående skoleopplæring for </w:t>
      </w:r>
      <w:r w:rsidR="00C50A21" w:rsidRPr="001F597B">
        <w:rPr>
          <w:rFonts w:ascii="Arial" w:hAnsi="Arial" w:cs="Arial"/>
        </w:rPr>
        <w:t>alle elever som er</w:t>
      </w:r>
      <w:r w:rsidRPr="001F597B">
        <w:rPr>
          <w:rFonts w:ascii="Arial" w:hAnsi="Arial" w:cs="Arial"/>
        </w:rPr>
        <w:t xml:space="preserve"> bosatt i kommunen/fylkeskommunen jf. opplæringsloven §13-1.</w:t>
      </w:r>
    </w:p>
    <w:p w:rsidR="007E25C3" w:rsidRPr="001F597B" w:rsidRDefault="007E25C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F87950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D</w:t>
      </w:r>
      <w:r w:rsidR="00C50A21" w:rsidRPr="001F597B">
        <w:rPr>
          <w:rFonts w:ascii="Arial" w:hAnsi="Arial" w:cs="Arial"/>
        </w:rPr>
        <w:t>enne retten gjelder også tilrettelegging for å gjennomføre opplæring</w:t>
      </w:r>
      <w:r w:rsidRPr="001F597B">
        <w:rPr>
          <w:rFonts w:ascii="Arial" w:hAnsi="Arial" w:cs="Arial"/>
        </w:rPr>
        <w:t xml:space="preserve"> </w:t>
      </w:r>
      <w:r w:rsidR="00C50A21" w:rsidRPr="001F597B">
        <w:rPr>
          <w:rFonts w:ascii="Arial" w:hAnsi="Arial" w:cs="Arial"/>
        </w:rPr>
        <w:t xml:space="preserve">i samisk, jf. opplæringslovens § 6-2 </w:t>
      </w:r>
      <w:r w:rsidRPr="001F597B">
        <w:rPr>
          <w:rFonts w:ascii="Arial" w:hAnsi="Arial" w:cs="Arial"/>
        </w:rPr>
        <w:t xml:space="preserve">og § 6-3 og forskrift til opplæringsloven </w:t>
      </w:r>
      <w:r w:rsidR="00C50A21" w:rsidRPr="001F597B">
        <w:rPr>
          <w:rFonts w:ascii="Arial" w:hAnsi="Arial" w:cs="Arial"/>
        </w:rPr>
        <w:t>§ 7-1.</w:t>
      </w:r>
    </w:p>
    <w:p w:rsidR="00227CAC" w:rsidRPr="001F597B" w:rsidRDefault="00227CAC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Fravær og bortfall av timer må meldes og ansvarlig lærer må sørge for at dette </w:t>
      </w:r>
      <w:proofErr w:type="spellStart"/>
      <w:r w:rsidRPr="001F597B">
        <w:rPr>
          <w:rFonts w:ascii="Arial" w:hAnsi="Arial" w:cs="Arial"/>
        </w:rPr>
        <w:t>skriftliggjøres</w:t>
      </w:r>
      <w:proofErr w:type="spellEnd"/>
      <w:r w:rsidRPr="001F597B">
        <w:rPr>
          <w:rFonts w:ascii="Arial" w:hAnsi="Arial" w:cs="Arial"/>
        </w:rPr>
        <w:t xml:space="preserve"> og videreformidles til kontaktlærer til eleven. Rektor på skolen er ansvarlig for at dette skjer.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Rektor er ansvarlig for at kontaktlærer og fjernundervisnings</w:t>
      </w:r>
      <w:r w:rsidR="004B1D51" w:rsidRPr="001F597B">
        <w:rPr>
          <w:rFonts w:ascii="Arial" w:hAnsi="Arial" w:cs="Arial"/>
        </w:rPr>
        <w:t>lærer har rutiner for vurdering</w:t>
      </w:r>
      <w:r w:rsidR="007E25C3" w:rsidRPr="001F597B">
        <w:rPr>
          <w:rFonts w:ascii="Arial" w:hAnsi="Arial" w:cs="Arial"/>
        </w:rPr>
        <w:t xml:space="preserve">, </w:t>
      </w:r>
      <w:r w:rsidR="004B1D51" w:rsidRPr="001F597B">
        <w:rPr>
          <w:rFonts w:ascii="Arial" w:hAnsi="Arial" w:cs="Arial"/>
        </w:rPr>
        <w:t>jf. forskrift til opplæringsloven kapittel 3.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02C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Kommunen</w:t>
      </w:r>
      <w:r w:rsidR="007E25C3" w:rsidRPr="001F597B">
        <w:rPr>
          <w:rFonts w:ascii="Arial" w:hAnsi="Arial" w:cs="Arial"/>
        </w:rPr>
        <w:t xml:space="preserve"> </w:t>
      </w:r>
      <w:r w:rsidR="0023002C" w:rsidRPr="001F597B">
        <w:rPr>
          <w:rFonts w:ascii="Arial" w:hAnsi="Arial" w:cs="Arial"/>
        </w:rPr>
        <w:t>/</w:t>
      </w:r>
      <w:r w:rsidR="007E25C3" w:rsidRPr="001F597B">
        <w:rPr>
          <w:rFonts w:ascii="Arial" w:hAnsi="Arial" w:cs="Arial"/>
        </w:rPr>
        <w:t xml:space="preserve"> </w:t>
      </w:r>
      <w:r w:rsidR="0023002C" w:rsidRPr="001F597B">
        <w:rPr>
          <w:rFonts w:ascii="Arial" w:hAnsi="Arial" w:cs="Arial"/>
        </w:rPr>
        <w:t xml:space="preserve">fylkeskommunen </w:t>
      </w:r>
      <w:r w:rsidRPr="001F597B">
        <w:rPr>
          <w:rFonts w:ascii="Arial" w:hAnsi="Arial" w:cs="Arial"/>
        </w:rPr>
        <w:t>skal praktisk leg</w:t>
      </w:r>
      <w:r w:rsidR="0023002C" w:rsidRPr="001F597B">
        <w:rPr>
          <w:rFonts w:ascii="Arial" w:hAnsi="Arial" w:cs="Arial"/>
        </w:rPr>
        <w:t xml:space="preserve">ge til rette for opplæring </w:t>
      </w:r>
      <w:r w:rsidRPr="001F597B">
        <w:rPr>
          <w:rFonts w:ascii="Arial" w:hAnsi="Arial" w:cs="Arial"/>
        </w:rPr>
        <w:t>i samisk og ved behov bruke assistent til opplæringen. Assistentbehovet er spesielt</w:t>
      </w:r>
      <w:r w:rsidR="0023002C" w:rsidRPr="001F597B">
        <w:rPr>
          <w:rFonts w:ascii="Arial" w:hAnsi="Arial" w:cs="Arial"/>
        </w:rPr>
        <w:t xml:space="preserve"> stort for elever på 1.-4.trinn i grunnskolen.</w:t>
      </w:r>
    </w:p>
    <w:p w:rsidR="00C50A21" w:rsidRPr="001F597B" w:rsidRDefault="0023002C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 </w:t>
      </w:r>
    </w:p>
    <w:p w:rsidR="0023002C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Kommunen</w:t>
      </w:r>
      <w:r w:rsidR="007E25C3" w:rsidRPr="001F597B">
        <w:rPr>
          <w:rFonts w:ascii="Arial" w:hAnsi="Arial" w:cs="Arial"/>
        </w:rPr>
        <w:t xml:space="preserve"> </w:t>
      </w:r>
      <w:r w:rsidR="0023002C" w:rsidRPr="001F597B">
        <w:rPr>
          <w:rFonts w:ascii="Arial" w:hAnsi="Arial" w:cs="Arial"/>
        </w:rPr>
        <w:t>/</w:t>
      </w:r>
      <w:r w:rsidR="007E25C3" w:rsidRPr="001F597B">
        <w:rPr>
          <w:rFonts w:ascii="Arial" w:hAnsi="Arial" w:cs="Arial"/>
        </w:rPr>
        <w:t xml:space="preserve"> </w:t>
      </w:r>
      <w:r w:rsidR="0023002C" w:rsidRPr="001F597B">
        <w:rPr>
          <w:rFonts w:ascii="Arial" w:hAnsi="Arial" w:cs="Arial"/>
        </w:rPr>
        <w:t xml:space="preserve">fylkeskommunen </w:t>
      </w:r>
      <w:r w:rsidRPr="001F597B">
        <w:rPr>
          <w:rFonts w:ascii="Arial" w:hAnsi="Arial" w:cs="Arial"/>
        </w:rPr>
        <w:t xml:space="preserve">får tildelt </w:t>
      </w:r>
      <w:r w:rsidR="00F50C1D" w:rsidRPr="001F597B">
        <w:rPr>
          <w:rFonts w:ascii="Arial" w:hAnsi="Arial" w:cs="Arial"/>
        </w:rPr>
        <w:t>års</w:t>
      </w:r>
      <w:r w:rsidRPr="001F597B">
        <w:rPr>
          <w:rFonts w:ascii="Arial" w:hAnsi="Arial" w:cs="Arial"/>
        </w:rPr>
        <w:t>timer til opplæ</w:t>
      </w:r>
      <w:r w:rsidR="0023002C" w:rsidRPr="001F597B">
        <w:rPr>
          <w:rFonts w:ascii="Arial" w:hAnsi="Arial" w:cs="Arial"/>
        </w:rPr>
        <w:t xml:space="preserve">ring i samisk fra Fylkesmannen og Fylkeskommunen får tildelt </w:t>
      </w:r>
      <w:r w:rsidR="00F50C1D" w:rsidRPr="001F597B">
        <w:rPr>
          <w:rFonts w:ascii="Arial" w:hAnsi="Arial" w:cs="Arial"/>
        </w:rPr>
        <w:t>års</w:t>
      </w:r>
      <w:r w:rsidR="0023002C" w:rsidRPr="001F597B">
        <w:rPr>
          <w:rFonts w:ascii="Arial" w:hAnsi="Arial" w:cs="Arial"/>
        </w:rPr>
        <w:t>timer til opplæring i samisk fra Utdanningsdirektoratet.</w:t>
      </w:r>
    </w:p>
    <w:p w:rsidR="0023002C" w:rsidRPr="001F597B" w:rsidRDefault="0023002C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CAC" w:rsidRPr="001F597B" w:rsidRDefault="0023002C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Pr. 1.1.201__ _____kr,- pr. </w:t>
      </w:r>
      <w:r w:rsidR="00F50C1D" w:rsidRPr="001F597B">
        <w:rPr>
          <w:rFonts w:ascii="Arial" w:hAnsi="Arial" w:cs="Arial"/>
        </w:rPr>
        <w:t>års</w:t>
      </w:r>
      <w:r w:rsidRPr="001F597B">
        <w:rPr>
          <w:rFonts w:ascii="Arial" w:hAnsi="Arial" w:cs="Arial"/>
        </w:rPr>
        <w:t xml:space="preserve">time i grunnskolen og _______kr,- pr. </w:t>
      </w:r>
      <w:r w:rsidR="00F50C1D" w:rsidRPr="001F597B">
        <w:rPr>
          <w:rFonts w:ascii="Arial" w:hAnsi="Arial" w:cs="Arial"/>
        </w:rPr>
        <w:t>års</w:t>
      </w:r>
      <w:r w:rsidRPr="001F597B">
        <w:rPr>
          <w:rFonts w:ascii="Arial" w:hAnsi="Arial" w:cs="Arial"/>
        </w:rPr>
        <w:t xml:space="preserve">time i videregående skole. </w:t>
      </w:r>
    </w:p>
    <w:p w:rsidR="00227CAC" w:rsidRPr="001F597B" w:rsidRDefault="00227CAC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23002C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Fylkesmannen  </w:t>
      </w:r>
      <w:r w:rsidR="00C50A21" w:rsidRPr="001F597B">
        <w:rPr>
          <w:rFonts w:ascii="Arial" w:hAnsi="Arial" w:cs="Arial"/>
        </w:rPr>
        <w:t xml:space="preserve"> i ________ vil to ganger i året sende ut brev der kommunen kan søke om refusjon for </w:t>
      </w:r>
      <w:r w:rsidR="00F50C1D" w:rsidRPr="001F597B">
        <w:rPr>
          <w:rFonts w:ascii="Arial" w:hAnsi="Arial" w:cs="Arial"/>
        </w:rPr>
        <w:t>års</w:t>
      </w:r>
      <w:r w:rsidR="00C50A21" w:rsidRPr="001F597B">
        <w:rPr>
          <w:rFonts w:ascii="Arial" w:hAnsi="Arial" w:cs="Arial"/>
        </w:rPr>
        <w:t>timer til samisk etter gjeldende satser.</w:t>
      </w:r>
    </w:p>
    <w:p w:rsidR="00EC7A08" w:rsidRPr="001F597B" w:rsidRDefault="00EC7A08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7A08" w:rsidRPr="001F597B" w:rsidRDefault="00EC7A08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Ansvaret for forvaltning av tilskuddsordningen i videregående opplæring er delt mellom Utdanningsdirektoratet og Fylkesmennene.</w:t>
      </w:r>
    </w:p>
    <w:p w:rsidR="00EC7A08" w:rsidRPr="001F597B" w:rsidRDefault="00EC7A08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7E25C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>Oppgavene til v</w:t>
      </w:r>
      <w:r w:rsidR="00C50A21" w:rsidRPr="001F597B">
        <w:rPr>
          <w:rFonts w:ascii="Arial" w:hAnsi="Arial" w:cs="Arial"/>
          <w:b/>
          <w:bCs/>
        </w:rPr>
        <w:t>ertskommunen</w:t>
      </w:r>
      <w:r w:rsidR="00077152" w:rsidRPr="001F597B">
        <w:rPr>
          <w:rFonts w:ascii="Arial" w:hAnsi="Arial" w:cs="Arial"/>
          <w:b/>
          <w:bCs/>
        </w:rPr>
        <w:t xml:space="preserve"> </w:t>
      </w:r>
      <w:r w:rsidR="001F597B" w:rsidRPr="001F597B">
        <w:rPr>
          <w:rFonts w:ascii="Arial" w:hAnsi="Arial" w:cs="Arial"/>
          <w:b/>
          <w:bCs/>
        </w:rPr>
        <w:t xml:space="preserve">/ fylkeskommunen </w:t>
      </w:r>
      <w:r w:rsidR="00077152" w:rsidRPr="001F597B">
        <w:rPr>
          <w:rFonts w:ascii="Arial" w:hAnsi="Arial" w:cs="Arial"/>
          <w:b/>
          <w:bCs/>
        </w:rPr>
        <w:t>der fjernundervisning</w:t>
      </w:r>
      <w:r w:rsidR="001F597B" w:rsidRPr="001F597B">
        <w:rPr>
          <w:rFonts w:ascii="Arial" w:hAnsi="Arial" w:cs="Arial"/>
          <w:b/>
          <w:bCs/>
        </w:rPr>
        <w:t>s</w:t>
      </w:r>
      <w:r w:rsidR="00077152" w:rsidRPr="001F597B">
        <w:rPr>
          <w:rFonts w:ascii="Arial" w:hAnsi="Arial" w:cs="Arial"/>
          <w:b/>
          <w:bCs/>
        </w:rPr>
        <w:t>lærer er:</w:t>
      </w:r>
      <w:r w:rsidR="006911C8" w:rsidRPr="001F597B">
        <w:rPr>
          <w:rFonts w:ascii="Arial" w:hAnsi="Arial" w:cs="Arial"/>
          <w:b/>
          <w:bCs/>
        </w:rPr>
        <w:t xml:space="preserve"> </w:t>
      </w:r>
    </w:p>
    <w:p w:rsidR="001B29D2" w:rsidRPr="001F597B" w:rsidRDefault="001B29D2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95B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Kommunen</w:t>
      </w:r>
      <w:r w:rsidR="007E25C3" w:rsidRPr="001F597B">
        <w:rPr>
          <w:rFonts w:ascii="Arial" w:hAnsi="Arial" w:cs="Arial"/>
        </w:rPr>
        <w:t xml:space="preserve"> </w:t>
      </w:r>
      <w:r w:rsidR="001B29D2" w:rsidRPr="001F597B">
        <w:rPr>
          <w:rFonts w:ascii="Arial" w:hAnsi="Arial" w:cs="Arial"/>
        </w:rPr>
        <w:t>/</w:t>
      </w:r>
      <w:r w:rsidR="007E25C3" w:rsidRPr="001F597B">
        <w:rPr>
          <w:rFonts w:ascii="Arial" w:hAnsi="Arial" w:cs="Arial"/>
        </w:rPr>
        <w:t xml:space="preserve"> </w:t>
      </w:r>
      <w:r w:rsidR="001B29D2" w:rsidRPr="001F597B">
        <w:rPr>
          <w:rFonts w:ascii="Arial" w:hAnsi="Arial" w:cs="Arial"/>
        </w:rPr>
        <w:t>fylkeskommunen</w:t>
      </w:r>
      <w:r w:rsidRPr="001F597B">
        <w:rPr>
          <w:rFonts w:ascii="Arial" w:hAnsi="Arial" w:cs="Arial"/>
        </w:rPr>
        <w:t xml:space="preserve"> har arbeidsgiveransvar for </w:t>
      </w:r>
      <w:r w:rsidR="003763E7" w:rsidRPr="001F597B">
        <w:rPr>
          <w:rFonts w:ascii="Arial" w:hAnsi="Arial" w:cs="Arial"/>
        </w:rPr>
        <w:t>fjernundervisnings</w:t>
      </w:r>
      <w:r w:rsidRPr="001F597B">
        <w:rPr>
          <w:rFonts w:ascii="Arial" w:hAnsi="Arial" w:cs="Arial"/>
        </w:rPr>
        <w:t xml:space="preserve">læreren og søker </w:t>
      </w:r>
      <w:r w:rsidR="00077152" w:rsidRPr="001F597B">
        <w:rPr>
          <w:rFonts w:ascii="Arial" w:hAnsi="Arial" w:cs="Arial"/>
        </w:rPr>
        <w:t xml:space="preserve">bostedskommunen/fylkeskommunen </w:t>
      </w:r>
      <w:r w:rsidR="001B29D2" w:rsidRPr="001F597B">
        <w:rPr>
          <w:rFonts w:ascii="Arial" w:hAnsi="Arial" w:cs="Arial"/>
        </w:rPr>
        <w:t xml:space="preserve">om refusjon til </w:t>
      </w:r>
      <w:r w:rsidRPr="001F597B">
        <w:rPr>
          <w:rFonts w:ascii="Arial" w:hAnsi="Arial" w:cs="Arial"/>
        </w:rPr>
        <w:t>opplæring i samis</w:t>
      </w:r>
      <w:r w:rsidR="001B29D2" w:rsidRPr="001F597B">
        <w:rPr>
          <w:rFonts w:ascii="Arial" w:hAnsi="Arial" w:cs="Arial"/>
        </w:rPr>
        <w:t xml:space="preserve">k som eleven er tildelt til samisk </w:t>
      </w:r>
      <w:r w:rsidRPr="001F597B">
        <w:rPr>
          <w:rFonts w:ascii="Arial" w:hAnsi="Arial" w:cs="Arial"/>
        </w:rPr>
        <w:t xml:space="preserve">opplæring. </w:t>
      </w:r>
      <w:r w:rsidR="001B29D2" w:rsidRPr="001F597B">
        <w:rPr>
          <w:rFonts w:ascii="Arial" w:hAnsi="Arial" w:cs="Arial"/>
        </w:rPr>
        <w:t xml:space="preserve">Det søkes dekt refusjon for det </w:t>
      </w:r>
      <w:r w:rsidRPr="001F597B">
        <w:rPr>
          <w:rFonts w:ascii="Arial" w:hAnsi="Arial" w:cs="Arial"/>
        </w:rPr>
        <w:t xml:space="preserve">antall </w:t>
      </w:r>
      <w:r w:rsidR="00F50C1D" w:rsidRPr="001F597B">
        <w:rPr>
          <w:rFonts w:ascii="Arial" w:hAnsi="Arial" w:cs="Arial"/>
        </w:rPr>
        <w:t>års</w:t>
      </w:r>
      <w:r w:rsidRPr="001F597B">
        <w:rPr>
          <w:rFonts w:ascii="Arial" w:hAnsi="Arial" w:cs="Arial"/>
        </w:rPr>
        <w:t>timer nettlærer har i fjernundervisning. Dette inklude</w:t>
      </w:r>
      <w:r w:rsidR="001B29D2" w:rsidRPr="001F597B">
        <w:rPr>
          <w:rFonts w:ascii="Arial" w:hAnsi="Arial" w:cs="Arial"/>
        </w:rPr>
        <w:t xml:space="preserve">rer opplæring som blir gitt via </w:t>
      </w:r>
      <w:r w:rsidR="003763E7" w:rsidRPr="001F597B">
        <w:rPr>
          <w:rFonts w:ascii="Arial" w:hAnsi="Arial" w:cs="Arial"/>
        </w:rPr>
        <w:t>webkamera, når fjernundervisnings</w:t>
      </w:r>
      <w:r w:rsidRPr="001F597B">
        <w:rPr>
          <w:rFonts w:ascii="Arial" w:hAnsi="Arial" w:cs="Arial"/>
        </w:rPr>
        <w:t>lærer besøker elevens skole og ha</w:t>
      </w:r>
      <w:r w:rsidR="001B29D2" w:rsidRPr="001F597B">
        <w:rPr>
          <w:rFonts w:ascii="Arial" w:hAnsi="Arial" w:cs="Arial"/>
        </w:rPr>
        <w:t xml:space="preserve">r opplæring, samt opplæring når </w:t>
      </w:r>
      <w:r w:rsidRPr="001F597B">
        <w:rPr>
          <w:rFonts w:ascii="Arial" w:hAnsi="Arial" w:cs="Arial"/>
        </w:rPr>
        <w:t xml:space="preserve">eleven hospiterer. </w:t>
      </w:r>
    </w:p>
    <w:p w:rsidR="0072195B" w:rsidRPr="001F597B" w:rsidRDefault="0072195B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Pr.1.1.201___ kr. _____pr.</w:t>
      </w:r>
      <w:r w:rsidR="006911C8" w:rsidRPr="001F597B">
        <w:rPr>
          <w:rFonts w:ascii="Arial" w:hAnsi="Arial" w:cs="Arial"/>
        </w:rPr>
        <w:t xml:space="preserve"> </w:t>
      </w:r>
      <w:r w:rsidR="00F50C1D" w:rsidRPr="001F597B">
        <w:rPr>
          <w:rFonts w:ascii="Arial" w:hAnsi="Arial" w:cs="Arial"/>
        </w:rPr>
        <w:t>års</w:t>
      </w:r>
      <w:r w:rsidRPr="001F597B">
        <w:rPr>
          <w:rFonts w:ascii="Arial" w:hAnsi="Arial" w:cs="Arial"/>
        </w:rPr>
        <w:t>time.</w:t>
      </w:r>
    </w:p>
    <w:p w:rsidR="001B29D2" w:rsidRPr="001F597B" w:rsidRDefault="001B29D2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467EDA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Rektor er ansvarlig for at fjernundervisnings</w:t>
      </w:r>
      <w:r w:rsidR="00C50A21" w:rsidRPr="001F597B">
        <w:rPr>
          <w:rFonts w:ascii="Arial" w:hAnsi="Arial" w:cs="Arial"/>
        </w:rPr>
        <w:t>lærer har tilfredsstillende arbeidsvilkår for å kunne gi fjernundervisning.</w:t>
      </w:r>
    </w:p>
    <w:p w:rsidR="006911C8" w:rsidRPr="001F597B" w:rsidRDefault="006911C8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Rektor må sørge for at det er ru</w:t>
      </w:r>
      <w:r w:rsidR="00467EDA" w:rsidRPr="001F597B">
        <w:rPr>
          <w:rFonts w:ascii="Arial" w:hAnsi="Arial" w:cs="Arial"/>
        </w:rPr>
        <w:t>tiner for kontakten mellom fjernundervisningsl</w:t>
      </w:r>
      <w:r w:rsidRPr="001F597B">
        <w:rPr>
          <w:rFonts w:ascii="Arial" w:hAnsi="Arial" w:cs="Arial"/>
        </w:rPr>
        <w:t>ærer og kontaktlærer til eleven.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>Tildelt timeressurs til bostedskommunen skal gå til dekning av:</w:t>
      </w:r>
    </w:p>
    <w:p w:rsidR="009B7E23" w:rsidRDefault="009B7E2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0A21" w:rsidRDefault="00C50A21" w:rsidP="009B7E2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t>Lærer ved vertsskolen, avhengig av hvor mange timer eleven er knyttet opp mot skolen</w:t>
      </w:r>
    </w:p>
    <w:p w:rsidR="00C50A21" w:rsidRDefault="00C50A21" w:rsidP="00C50A2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t>Assistent om det er behov for det når eleven har nett</w:t>
      </w:r>
      <w:r w:rsidR="001B29D2" w:rsidRPr="009B7E23">
        <w:rPr>
          <w:rFonts w:ascii="Arial" w:hAnsi="Arial" w:cs="Arial"/>
        </w:rPr>
        <w:t xml:space="preserve">basert </w:t>
      </w:r>
      <w:r w:rsidRPr="009B7E23">
        <w:rPr>
          <w:rFonts w:ascii="Arial" w:hAnsi="Arial" w:cs="Arial"/>
        </w:rPr>
        <w:t>opplæring</w:t>
      </w:r>
    </w:p>
    <w:p w:rsidR="00C50A21" w:rsidRPr="009B7E23" w:rsidRDefault="00C50A21" w:rsidP="00C50A2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lastRenderedPageBreak/>
        <w:t xml:space="preserve">Reise for elev i forbindelse med hospitering ved vertsskolen. 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9D2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Det bør v</w:t>
      </w:r>
      <w:r w:rsidR="001B29D2" w:rsidRPr="001F597B">
        <w:rPr>
          <w:rFonts w:ascii="Arial" w:hAnsi="Arial" w:cs="Arial"/>
        </w:rPr>
        <w:t xml:space="preserve">ære inntil to hospiteringsopphold </w:t>
      </w:r>
      <w:r w:rsidR="00CF1079" w:rsidRPr="001F597B">
        <w:rPr>
          <w:rFonts w:ascii="Arial" w:hAnsi="Arial" w:cs="Arial"/>
        </w:rPr>
        <w:t>og</w:t>
      </w:r>
      <w:r w:rsidR="006911C8" w:rsidRPr="001F597B">
        <w:rPr>
          <w:rFonts w:ascii="Arial" w:hAnsi="Arial" w:cs="Arial"/>
        </w:rPr>
        <w:t xml:space="preserve"> </w:t>
      </w:r>
      <w:r w:rsidR="00CF1079" w:rsidRPr="001F597B">
        <w:rPr>
          <w:rFonts w:ascii="Arial" w:hAnsi="Arial" w:cs="Arial"/>
        </w:rPr>
        <w:t>/</w:t>
      </w:r>
      <w:r w:rsidR="006911C8" w:rsidRPr="001F597B">
        <w:rPr>
          <w:rFonts w:ascii="Arial" w:hAnsi="Arial" w:cs="Arial"/>
        </w:rPr>
        <w:t xml:space="preserve"> </w:t>
      </w:r>
      <w:r w:rsidR="00CF1079" w:rsidRPr="001F597B">
        <w:rPr>
          <w:rFonts w:ascii="Arial" w:hAnsi="Arial" w:cs="Arial"/>
        </w:rPr>
        <w:t xml:space="preserve">eller språksamlinger </w:t>
      </w:r>
      <w:r w:rsidRPr="001F597B">
        <w:rPr>
          <w:rFonts w:ascii="Arial" w:hAnsi="Arial" w:cs="Arial"/>
        </w:rPr>
        <w:t xml:space="preserve">i skoleåret. </w:t>
      </w:r>
    </w:p>
    <w:p w:rsidR="00F50C1D" w:rsidRPr="001F597B" w:rsidRDefault="00F50C1D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9D2" w:rsidRPr="001F597B" w:rsidRDefault="001B29D2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Kommunen </w:t>
      </w:r>
      <w:r w:rsidR="001B29D2" w:rsidRPr="001F597B">
        <w:rPr>
          <w:rFonts w:ascii="Arial" w:hAnsi="Arial" w:cs="Arial"/>
        </w:rPr>
        <w:t>/</w:t>
      </w:r>
      <w:r w:rsidR="006911C8" w:rsidRPr="001F597B">
        <w:rPr>
          <w:rFonts w:ascii="Arial" w:hAnsi="Arial" w:cs="Arial"/>
        </w:rPr>
        <w:t xml:space="preserve"> </w:t>
      </w:r>
      <w:r w:rsidR="001B29D2" w:rsidRPr="001F597B">
        <w:rPr>
          <w:rFonts w:ascii="Arial" w:hAnsi="Arial" w:cs="Arial"/>
        </w:rPr>
        <w:t xml:space="preserve">fylkeskommunen </w:t>
      </w:r>
      <w:r w:rsidRPr="001F597B">
        <w:rPr>
          <w:rFonts w:ascii="Arial" w:hAnsi="Arial" w:cs="Arial"/>
        </w:rPr>
        <w:t>dekker læremidler til opplæring i samisk, på lik linje med andre</w:t>
      </w:r>
      <w:r w:rsidR="00F61D02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fag.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>Forberedelser før opplæringa kan igangsettes: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73A3" w:rsidRPr="001F597B" w:rsidRDefault="00BB73A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Alternative opplæringstilbud,</w:t>
      </w:r>
      <w:r w:rsidR="00227CAC" w:rsidRPr="001F597B">
        <w:rPr>
          <w:rFonts w:ascii="Arial" w:hAnsi="Arial" w:cs="Arial"/>
        </w:rPr>
        <w:t xml:space="preserve"> f.eks.</w:t>
      </w:r>
      <w:r w:rsidR="006911C8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nettbasert opplæring og</w:t>
      </w:r>
      <w:r w:rsidR="00F61D02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 xml:space="preserve">/ eller hospitering </w:t>
      </w:r>
      <w:r w:rsidR="006911C8" w:rsidRPr="001F597B">
        <w:rPr>
          <w:rFonts w:ascii="Arial" w:hAnsi="Arial" w:cs="Arial"/>
        </w:rPr>
        <w:t>skal utarbeides i samarbeid med foreldre og ev. elev, jf. forskrift</w:t>
      </w:r>
      <w:r w:rsidRPr="001F597B">
        <w:rPr>
          <w:rFonts w:ascii="Arial" w:hAnsi="Arial" w:cs="Arial"/>
        </w:rPr>
        <w:t xml:space="preserve"> til opplæringsloven §7-1 andre ledd.</w:t>
      </w:r>
    </w:p>
    <w:p w:rsidR="00BB73A3" w:rsidRPr="001F597B" w:rsidRDefault="00BB73A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Det er nødvendig at skolene har jevnlig kontakt med hverandre, blant annet for å forsikre seg</w:t>
      </w:r>
      <w:r w:rsidR="006911C8" w:rsidRPr="001F597B">
        <w:rPr>
          <w:rFonts w:ascii="Arial" w:hAnsi="Arial" w:cs="Arial"/>
        </w:rPr>
        <w:t xml:space="preserve"> o</w:t>
      </w:r>
      <w:r w:rsidRPr="001F597B">
        <w:rPr>
          <w:rFonts w:ascii="Arial" w:hAnsi="Arial" w:cs="Arial"/>
        </w:rPr>
        <w:t>m</w:t>
      </w:r>
      <w:r w:rsidR="006911C8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at det tekniske fungerer.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6911C8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>Elevens hjemmeskole har ansvar for det</w:t>
      </w:r>
      <w:r w:rsidR="00C50A21" w:rsidRPr="001F597B">
        <w:rPr>
          <w:rFonts w:ascii="Arial" w:hAnsi="Arial" w:cs="Arial"/>
          <w:b/>
          <w:bCs/>
        </w:rPr>
        <w:t xml:space="preserve"> første initiativet til kontakt og samarbeid</w:t>
      </w:r>
      <w:r w:rsidRPr="001F597B">
        <w:rPr>
          <w:rFonts w:ascii="Arial" w:hAnsi="Arial" w:cs="Arial"/>
          <w:b/>
          <w:bCs/>
        </w:rPr>
        <w:t>:</w:t>
      </w:r>
    </w:p>
    <w:p w:rsidR="001B5323" w:rsidRPr="001F597B" w:rsidRDefault="001B532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0A21" w:rsidRPr="001F597B" w:rsidRDefault="001B5323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444">
        <w:rPr>
          <w:rFonts w:ascii="Arial" w:hAnsi="Arial" w:cs="Arial"/>
          <w:bCs/>
        </w:rPr>
        <w:t>E</w:t>
      </w:r>
      <w:r w:rsidR="00C50A21" w:rsidRPr="001F597B">
        <w:rPr>
          <w:rFonts w:ascii="Arial" w:hAnsi="Arial" w:cs="Arial"/>
        </w:rPr>
        <w:t xml:space="preserve">tter skolestart på høsten </w:t>
      </w:r>
      <w:r w:rsidR="006911C8" w:rsidRPr="001F597B">
        <w:rPr>
          <w:rFonts w:ascii="Arial" w:hAnsi="Arial" w:cs="Arial"/>
        </w:rPr>
        <w:t>er</w:t>
      </w:r>
      <w:r w:rsidR="00C50A21" w:rsidRPr="001F597B">
        <w:rPr>
          <w:rFonts w:ascii="Arial" w:hAnsi="Arial" w:cs="Arial"/>
        </w:rPr>
        <w:t xml:space="preserve"> det viktig at det tas initiativ til telefon- eller lyd/bildemøte</w:t>
      </w:r>
      <w:r w:rsidR="001F597B" w:rsidRPr="001F597B">
        <w:rPr>
          <w:rFonts w:ascii="Arial" w:hAnsi="Arial" w:cs="Arial"/>
        </w:rPr>
        <w:t>.</w:t>
      </w:r>
      <w:r w:rsidR="00992F6E" w:rsidRPr="001F597B">
        <w:rPr>
          <w:rFonts w:ascii="Arial" w:hAnsi="Arial" w:cs="Arial"/>
        </w:rPr>
        <w:t xml:space="preserve"> E</w:t>
      </w:r>
      <w:r w:rsidR="00F61D02" w:rsidRPr="001F597B">
        <w:rPr>
          <w:rFonts w:ascii="Arial" w:hAnsi="Arial" w:cs="Arial"/>
        </w:rPr>
        <w:t xml:space="preserve">lev, kontaktlærer og / eller assistent </w:t>
      </w:r>
      <w:r w:rsidR="00992F6E" w:rsidRPr="001F597B">
        <w:rPr>
          <w:rFonts w:ascii="Arial" w:hAnsi="Arial" w:cs="Arial"/>
        </w:rPr>
        <w:t>bør være</w:t>
      </w:r>
      <w:r w:rsidR="00F61D02" w:rsidRPr="001F597B">
        <w:rPr>
          <w:rFonts w:ascii="Arial" w:hAnsi="Arial" w:cs="Arial"/>
        </w:rPr>
        <w:t xml:space="preserve"> til stede</w:t>
      </w:r>
      <w:r w:rsidR="00992F6E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 xml:space="preserve">på </w:t>
      </w:r>
      <w:r w:rsidR="00F61D02" w:rsidRPr="001F597B">
        <w:rPr>
          <w:rFonts w:ascii="Arial" w:hAnsi="Arial" w:cs="Arial"/>
        </w:rPr>
        <w:t>det første møtet</w:t>
      </w:r>
      <w:r w:rsidRPr="001F597B">
        <w:rPr>
          <w:rFonts w:ascii="Arial" w:hAnsi="Arial" w:cs="Arial"/>
        </w:rPr>
        <w:t xml:space="preserve"> </w:t>
      </w:r>
      <w:r w:rsidR="00F61D02" w:rsidRPr="001F597B">
        <w:rPr>
          <w:rFonts w:ascii="Arial" w:hAnsi="Arial" w:cs="Arial"/>
        </w:rPr>
        <w:t>med fjernundervisningslæreren</w:t>
      </w:r>
      <w:r w:rsidR="00C50A21" w:rsidRPr="001F597B">
        <w:rPr>
          <w:rFonts w:ascii="Arial" w:hAnsi="Arial" w:cs="Arial"/>
        </w:rPr>
        <w:t>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1F597B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Viktige avklaringer og informasjonsdeling: </w:t>
      </w:r>
    </w:p>
    <w:p w:rsidR="00A311C2" w:rsidRPr="001F597B" w:rsidRDefault="00A311C2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1C2" w:rsidRPr="009B7E23" w:rsidRDefault="00992F6E" w:rsidP="009B7E2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t xml:space="preserve">Avklare </w:t>
      </w:r>
      <w:r w:rsidR="00D86B4D" w:rsidRPr="009B7E23">
        <w:rPr>
          <w:rFonts w:ascii="Arial" w:hAnsi="Arial" w:cs="Arial"/>
        </w:rPr>
        <w:t>gjennomføring av fagplan</w:t>
      </w:r>
      <w:r w:rsidR="00A311C2" w:rsidRPr="009B7E23">
        <w:rPr>
          <w:rFonts w:ascii="Arial" w:hAnsi="Arial" w:cs="Arial"/>
        </w:rPr>
        <w:t xml:space="preserve"> i samisk i sammenheng med timefordeling gjennom skoleåret.</w:t>
      </w:r>
    </w:p>
    <w:p w:rsidR="00C50A21" w:rsidRPr="009B7E23" w:rsidRDefault="00C50A21" w:rsidP="009B7E2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t>Utveksling av skoleruter</w:t>
      </w:r>
    </w:p>
    <w:p w:rsidR="00C50A21" w:rsidRPr="009B7E23" w:rsidRDefault="00C50A21" w:rsidP="009B7E2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t>Informasjon om større prosjekt og tidsrammer for disse</w:t>
      </w:r>
    </w:p>
    <w:p w:rsidR="00C50A21" w:rsidRPr="009B7E23" w:rsidRDefault="00C50A21" w:rsidP="009B7E2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7E23">
        <w:rPr>
          <w:rFonts w:ascii="Arial" w:hAnsi="Arial" w:cs="Arial"/>
        </w:rPr>
        <w:t xml:space="preserve">Informasjon om hvilke læremidler som kan være aktuelle. 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 xml:space="preserve">Vi gjør oppmerksom på at timetallet i samisk </w:t>
      </w:r>
      <w:r w:rsidR="00F50C1D" w:rsidRPr="001F597B">
        <w:rPr>
          <w:rFonts w:ascii="Arial" w:hAnsi="Arial" w:cs="Arial"/>
        </w:rPr>
        <w:t xml:space="preserve">for elever i grunnskolen </w:t>
      </w:r>
      <w:r w:rsidRPr="001F597B">
        <w:rPr>
          <w:rFonts w:ascii="Arial" w:hAnsi="Arial" w:cs="Arial"/>
        </w:rPr>
        <w:t>skal føres i ra</w:t>
      </w:r>
      <w:r w:rsidR="00F50C1D" w:rsidRPr="001F597B">
        <w:rPr>
          <w:rFonts w:ascii="Arial" w:hAnsi="Arial" w:cs="Arial"/>
        </w:rPr>
        <w:t xml:space="preserve">mme B9 og at elevene skal føres </w:t>
      </w:r>
      <w:r w:rsidRPr="001F597B">
        <w:rPr>
          <w:rFonts w:ascii="Arial" w:hAnsi="Arial" w:cs="Arial"/>
        </w:rPr>
        <w:t>i ramme F i GSI.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I følge Statens bevilgningsreglement § 10 kan Fylkesmannen i Finnmark samt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597B">
        <w:rPr>
          <w:rFonts w:ascii="Arial" w:hAnsi="Arial" w:cs="Arial"/>
        </w:rPr>
        <w:t>Riksrevisjonen når som helst foreta kontroll med at tildelte midler blir brukt etter</w:t>
      </w:r>
      <w:r w:rsidR="00521668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forutsetningene.</w:t>
      </w:r>
      <w:r w:rsidR="00D24209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Hvis det viser seg at tilskuddet er utbetalt på feil premisser eller opplysninger</w:t>
      </w:r>
      <w:r w:rsidR="006911C8" w:rsidRPr="001F597B">
        <w:rPr>
          <w:rFonts w:ascii="Arial" w:hAnsi="Arial" w:cs="Arial"/>
        </w:rPr>
        <w:t xml:space="preserve"> </w:t>
      </w:r>
      <w:r w:rsidRPr="001F597B">
        <w:rPr>
          <w:rFonts w:ascii="Arial" w:hAnsi="Arial" w:cs="Arial"/>
        </w:rPr>
        <w:t>kan beløpet helt eller delvis bli avregnet mot neste utbetaling eller krevd tilbakebetalt.</w:t>
      </w: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21" w:rsidRPr="001F597B" w:rsidRDefault="00C50A21" w:rsidP="00C5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F597B">
        <w:rPr>
          <w:rFonts w:ascii="Arial" w:hAnsi="Arial" w:cs="Arial"/>
          <w:b/>
          <w:bCs/>
        </w:rPr>
        <w:t>Fylkesmannen</w:t>
      </w:r>
      <w:r w:rsidR="00F50C1D" w:rsidRPr="001F597B">
        <w:rPr>
          <w:rFonts w:ascii="Arial" w:hAnsi="Arial" w:cs="Arial"/>
          <w:b/>
          <w:bCs/>
        </w:rPr>
        <w:t xml:space="preserve"> </w:t>
      </w:r>
      <w:r w:rsidRPr="001F597B">
        <w:rPr>
          <w:rFonts w:ascii="Arial" w:hAnsi="Arial" w:cs="Arial"/>
          <w:b/>
          <w:bCs/>
        </w:rPr>
        <w:t xml:space="preserve">ber kommunen </w:t>
      </w:r>
      <w:r w:rsidR="00F50C1D" w:rsidRPr="001F597B">
        <w:rPr>
          <w:rFonts w:ascii="Arial" w:hAnsi="Arial" w:cs="Arial"/>
          <w:b/>
          <w:bCs/>
        </w:rPr>
        <w:t>/</w:t>
      </w:r>
      <w:r w:rsidR="00521668" w:rsidRPr="001F597B">
        <w:rPr>
          <w:rFonts w:ascii="Arial" w:hAnsi="Arial" w:cs="Arial"/>
          <w:b/>
          <w:bCs/>
        </w:rPr>
        <w:t xml:space="preserve"> </w:t>
      </w:r>
      <w:r w:rsidR="00F50C1D" w:rsidRPr="001F597B">
        <w:rPr>
          <w:rFonts w:ascii="Arial" w:hAnsi="Arial" w:cs="Arial"/>
          <w:b/>
          <w:bCs/>
        </w:rPr>
        <w:t xml:space="preserve">fylkeskommunen </w:t>
      </w:r>
      <w:r w:rsidRPr="001F597B">
        <w:rPr>
          <w:rFonts w:ascii="Arial" w:hAnsi="Arial" w:cs="Arial"/>
          <w:b/>
          <w:bCs/>
        </w:rPr>
        <w:t>om å videreformi</w:t>
      </w:r>
      <w:r w:rsidR="00F50C1D" w:rsidRPr="001F597B">
        <w:rPr>
          <w:rFonts w:ascii="Arial" w:hAnsi="Arial" w:cs="Arial"/>
          <w:b/>
          <w:bCs/>
        </w:rPr>
        <w:t xml:space="preserve">dle brevet til aktuelle skoler, </w:t>
      </w:r>
      <w:r w:rsidRPr="001F597B">
        <w:rPr>
          <w:rFonts w:ascii="Arial" w:hAnsi="Arial" w:cs="Arial"/>
          <w:b/>
          <w:bCs/>
        </w:rPr>
        <w:t>kontaktlærer</w:t>
      </w:r>
      <w:r w:rsidR="00521668" w:rsidRPr="001F597B">
        <w:rPr>
          <w:rFonts w:ascii="Arial" w:hAnsi="Arial" w:cs="Arial"/>
          <w:b/>
          <w:bCs/>
        </w:rPr>
        <w:t xml:space="preserve"> </w:t>
      </w:r>
      <w:r w:rsidRPr="001F597B">
        <w:rPr>
          <w:rFonts w:ascii="Arial" w:hAnsi="Arial" w:cs="Arial"/>
          <w:b/>
          <w:bCs/>
        </w:rPr>
        <w:t>/</w:t>
      </w:r>
      <w:r w:rsidR="00521668" w:rsidRPr="001F597B">
        <w:rPr>
          <w:rFonts w:ascii="Arial" w:hAnsi="Arial" w:cs="Arial"/>
          <w:b/>
          <w:bCs/>
        </w:rPr>
        <w:t xml:space="preserve"> </w:t>
      </w:r>
      <w:r w:rsidRPr="001F597B">
        <w:rPr>
          <w:rFonts w:ascii="Arial" w:hAnsi="Arial" w:cs="Arial"/>
          <w:b/>
          <w:bCs/>
        </w:rPr>
        <w:t>lærere og foresatte.</w:t>
      </w:r>
    </w:p>
    <w:p w:rsidR="00C50A21" w:rsidRPr="001F597B" w:rsidRDefault="00C50A21" w:rsidP="00C50A21">
      <w:pPr>
        <w:rPr>
          <w:rFonts w:ascii="Arial" w:hAnsi="Arial" w:cs="Arial"/>
        </w:rPr>
      </w:pPr>
    </w:p>
    <w:p w:rsidR="00C50A21" w:rsidRDefault="00C50A21" w:rsidP="00C50A21">
      <w:pPr>
        <w:rPr>
          <w:rFonts w:ascii="Arial" w:hAnsi="Arial" w:cs="Arial"/>
        </w:rPr>
      </w:pPr>
    </w:p>
    <w:p w:rsidR="00F17D56" w:rsidRDefault="00F17D56" w:rsidP="00C50A21">
      <w:pPr>
        <w:rPr>
          <w:rFonts w:ascii="Arial" w:hAnsi="Arial" w:cs="Arial"/>
        </w:rPr>
      </w:pPr>
    </w:p>
    <w:p w:rsidR="00F17D56" w:rsidRDefault="00F17D56" w:rsidP="00C50A21">
      <w:pPr>
        <w:rPr>
          <w:rFonts w:ascii="Arial" w:hAnsi="Arial" w:cs="Arial"/>
        </w:rPr>
      </w:pPr>
    </w:p>
    <w:p w:rsidR="00F17D56" w:rsidRDefault="00F17D56" w:rsidP="00C50A21">
      <w:pPr>
        <w:rPr>
          <w:rFonts w:ascii="Arial" w:hAnsi="Arial" w:cs="Arial"/>
        </w:rPr>
      </w:pPr>
    </w:p>
    <w:p w:rsidR="00F17D56" w:rsidRDefault="00F17D56" w:rsidP="00C50A21">
      <w:pPr>
        <w:rPr>
          <w:rFonts w:ascii="Arial" w:hAnsi="Arial" w:cs="Arial"/>
        </w:rPr>
      </w:pPr>
    </w:p>
    <w:p w:rsidR="00F17D56" w:rsidRPr="001F597B" w:rsidRDefault="00F17D56" w:rsidP="00C50A21">
      <w:pPr>
        <w:rPr>
          <w:rFonts w:ascii="Arial" w:hAnsi="Arial" w:cs="Arial"/>
        </w:rPr>
      </w:pPr>
    </w:p>
    <w:p w:rsidR="00C50A21" w:rsidRPr="001F597B" w:rsidRDefault="00F50C1D" w:rsidP="00C50A21">
      <w:pPr>
        <w:rPr>
          <w:rFonts w:ascii="Arial" w:hAnsi="Arial" w:cs="Arial"/>
          <w:b/>
        </w:rPr>
      </w:pPr>
      <w:r w:rsidRPr="001F597B">
        <w:rPr>
          <w:rFonts w:ascii="Arial" w:hAnsi="Arial" w:cs="Arial"/>
          <w:b/>
        </w:rPr>
        <w:lastRenderedPageBreak/>
        <w:t>Eksempel på a</w:t>
      </w:r>
      <w:r w:rsidR="00C50A21" w:rsidRPr="001F597B">
        <w:rPr>
          <w:rFonts w:ascii="Arial" w:hAnsi="Arial" w:cs="Arial"/>
          <w:b/>
        </w:rPr>
        <w:t>nbefalt fordeling av tildelte</w:t>
      </w:r>
      <w:r w:rsidRPr="001F597B">
        <w:rPr>
          <w:rFonts w:ascii="Arial" w:hAnsi="Arial" w:cs="Arial"/>
          <w:b/>
        </w:rPr>
        <w:t xml:space="preserve"> årstimer til fjernundervisning i grunnskolen</w:t>
      </w:r>
      <w:r w:rsidR="00521668" w:rsidRPr="001F597B">
        <w:rPr>
          <w:rFonts w:ascii="Arial" w:hAnsi="Arial" w:cs="Arial"/>
          <w:b/>
        </w:rPr>
        <w:t xml:space="preserve"> for samisk fjernundervisning </w:t>
      </w:r>
      <w:r w:rsidR="00C50A21" w:rsidRPr="001F597B">
        <w:rPr>
          <w:rFonts w:ascii="Arial" w:hAnsi="Arial" w:cs="Arial"/>
          <w:b/>
        </w:rPr>
        <w:t>og hospitering</w:t>
      </w:r>
      <w:r w:rsidR="00521668" w:rsidRPr="001F597B">
        <w:rPr>
          <w:rFonts w:ascii="Arial" w:hAnsi="Arial" w:cs="Arial"/>
          <w:b/>
        </w:rPr>
        <w:t xml:space="preserve"> / språksamling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6"/>
        <w:gridCol w:w="1687"/>
        <w:gridCol w:w="1782"/>
        <w:gridCol w:w="1512"/>
        <w:gridCol w:w="2711"/>
      </w:tblGrid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Samisk 1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Nettbasert opplæring</w:t>
            </w:r>
          </w:p>
        </w:tc>
        <w:tc>
          <w:tcPr>
            <w:tcW w:w="1842" w:type="dxa"/>
          </w:tcPr>
          <w:p w:rsidR="00C50A21" w:rsidRPr="001F597B" w:rsidRDefault="00521668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H</w:t>
            </w:r>
            <w:r w:rsidR="00C50A21" w:rsidRPr="001F597B">
              <w:rPr>
                <w:rFonts w:ascii="Arial" w:hAnsi="Arial" w:cs="Arial"/>
                <w:b/>
              </w:rPr>
              <w:t>ospitering</w:t>
            </w:r>
            <w:r w:rsidRPr="001F597B">
              <w:rPr>
                <w:rFonts w:ascii="Arial" w:hAnsi="Arial" w:cs="Arial"/>
                <w:b/>
              </w:rPr>
              <w:t xml:space="preserve"> / språksamling</w:t>
            </w:r>
          </w:p>
        </w:tc>
        <w:tc>
          <w:tcPr>
            <w:tcW w:w="1843" w:type="dxa"/>
          </w:tcPr>
          <w:p w:rsidR="00C50A21" w:rsidRPr="001F597B" w:rsidRDefault="00521668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S</w:t>
            </w:r>
            <w:r w:rsidR="00C50A21" w:rsidRPr="001F597B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843" w:type="dxa"/>
          </w:tcPr>
          <w:p w:rsidR="00C50A21" w:rsidRPr="001F597B" w:rsidRDefault="00521668" w:rsidP="00521668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T</w:t>
            </w:r>
            <w:r w:rsidR="00C50A21" w:rsidRPr="001F597B">
              <w:rPr>
                <w:rFonts w:ascii="Arial" w:hAnsi="Arial" w:cs="Arial"/>
                <w:b/>
              </w:rPr>
              <w:t>illeggsopplysning</w:t>
            </w: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1.-4.trinn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106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55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161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5.-7.trinn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69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35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104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8.-10.trinn alt.1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67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45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112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Uten språklig fordypning/fremmedspråk</w:t>
            </w: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8.-10.trinn alt.2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50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43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93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Med språklig fordypning/fremmedspråk</w:t>
            </w: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Samisk 2 og 3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Nettbasert opplæring</w:t>
            </w:r>
          </w:p>
        </w:tc>
        <w:tc>
          <w:tcPr>
            <w:tcW w:w="1842" w:type="dxa"/>
          </w:tcPr>
          <w:p w:rsidR="00C50A21" w:rsidRPr="001F597B" w:rsidRDefault="00521668" w:rsidP="00521668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H</w:t>
            </w:r>
            <w:r w:rsidR="00C50A21" w:rsidRPr="001F597B">
              <w:rPr>
                <w:rFonts w:ascii="Arial" w:hAnsi="Arial" w:cs="Arial"/>
                <w:b/>
              </w:rPr>
              <w:t>ospitering</w:t>
            </w:r>
            <w:r w:rsidRPr="001F597B">
              <w:rPr>
                <w:rFonts w:ascii="Arial" w:hAnsi="Arial" w:cs="Arial"/>
                <w:b/>
              </w:rPr>
              <w:t xml:space="preserve"> / språksamling</w:t>
            </w:r>
          </w:p>
        </w:tc>
        <w:tc>
          <w:tcPr>
            <w:tcW w:w="1843" w:type="dxa"/>
          </w:tcPr>
          <w:p w:rsidR="00C50A21" w:rsidRPr="001F597B" w:rsidRDefault="00521668" w:rsidP="004B1D51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S</w:t>
            </w:r>
            <w:r w:rsidR="00C50A21" w:rsidRPr="001F597B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843" w:type="dxa"/>
          </w:tcPr>
          <w:p w:rsidR="00C50A21" w:rsidRPr="001F597B" w:rsidRDefault="00521668" w:rsidP="00521668">
            <w:pPr>
              <w:rPr>
                <w:rFonts w:ascii="Arial" w:hAnsi="Arial" w:cs="Arial"/>
                <w:b/>
              </w:rPr>
            </w:pPr>
            <w:r w:rsidRPr="001F597B">
              <w:rPr>
                <w:rFonts w:ascii="Arial" w:hAnsi="Arial" w:cs="Arial"/>
                <w:b/>
              </w:rPr>
              <w:t>T</w:t>
            </w:r>
            <w:r w:rsidR="00C50A21" w:rsidRPr="001F597B">
              <w:rPr>
                <w:rFonts w:ascii="Arial" w:hAnsi="Arial" w:cs="Arial"/>
                <w:b/>
              </w:rPr>
              <w:t>illeggsopplysning</w:t>
            </w: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1.-4.trinn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54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87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5.-7.trinn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54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87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8.-10.trinn alt.1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54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39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93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Uten språklig fordypning/fremmedspråk</w:t>
            </w: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8.-10.trinn alt.2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29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74</w:t>
            </w: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  <w:r w:rsidRPr="001F597B">
              <w:rPr>
                <w:rFonts w:ascii="Arial" w:hAnsi="Arial" w:cs="Arial"/>
              </w:rPr>
              <w:t>Med språklig fordypning/fremmedspråk</w:t>
            </w: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  <w:tr w:rsidR="001F597B" w:rsidRPr="001F597B" w:rsidTr="004B1D51"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0A21" w:rsidRPr="001F597B" w:rsidRDefault="00C50A21" w:rsidP="004B1D51">
            <w:pPr>
              <w:rPr>
                <w:rFonts w:ascii="Arial" w:hAnsi="Arial" w:cs="Arial"/>
              </w:rPr>
            </w:pPr>
          </w:p>
        </w:tc>
      </w:tr>
    </w:tbl>
    <w:p w:rsidR="00C50A21" w:rsidRPr="001F597B" w:rsidRDefault="00C50A21" w:rsidP="00C50A21">
      <w:pPr>
        <w:rPr>
          <w:rFonts w:ascii="Arial" w:hAnsi="Arial" w:cs="Arial"/>
        </w:rPr>
      </w:pPr>
    </w:p>
    <w:p w:rsidR="0099493B" w:rsidRPr="001F597B" w:rsidRDefault="0099493B" w:rsidP="00C50A21">
      <w:pPr>
        <w:rPr>
          <w:rFonts w:ascii="Arial" w:hAnsi="Arial" w:cs="Arial"/>
        </w:rPr>
      </w:pPr>
    </w:p>
    <w:sectPr w:rsidR="0099493B" w:rsidRPr="001F5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EE" w:rsidRDefault="005C71EE" w:rsidP="00A225DB">
      <w:pPr>
        <w:spacing w:after="0" w:line="240" w:lineRule="auto"/>
      </w:pPr>
      <w:r>
        <w:separator/>
      </w:r>
    </w:p>
  </w:endnote>
  <w:endnote w:type="continuationSeparator" w:id="0">
    <w:p w:rsidR="005C71EE" w:rsidRDefault="005C71EE" w:rsidP="00A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EE" w:rsidRDefault="005C71EE" w:rsidP="00A225DB">
      <w:pPr>
        <w:spacing w:after="0" w:line="240" w:lineRule="auto"/>
      </w:pPr>
      <w:r>
        <w:separator/>
      </w:r>
    </w:p>
  </w:footnote>
  <w:footnote w:type="continuationSeparator" w:id="0">
    <w:p w:rsidR="005C71EE" w:rsidRDefault="005C71EE" w:rsidP="00A2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DB" w:rsidRDefault="00A225DB">
    <w:pPr>
      <w:pStyle w:val="Topptekst"/>
    </w:pPr>
  </w:p>
  <w:p w:rsidR="00A225DB" w:rsidRDefault="00A225D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41A3"/>
    <w:multiLevelType w:val="hybridMultilevel"/>
    <w:tmpl w:val="7E10C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BCB"/>
    <w:multiLevelType w:val="hybridMultilevel"/>
    <w:tmpl w:val="652CA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1"/>
    <w:rsid w:val="00077152"/>
    <w:rsid w:val="00131A61"/>
    <w:rsid w:val="001B29D2"/>
    <w:rsid w:val="001B5323"/>
    <w:rsid w:val="001F597B"/>
    <w:rsid w:val="00227CAC"/>
    <w:rsid w:val="0023002C"/>
    <w:rsid w:val="003763E7"/>
    <w:rsid w:val="003C4C47"/>
    <w:rsid w:val="003F4AA7"/>
    <w:rsid w:val="004265AE"/>
    <w:rsid w:val="00467EDA"/>
    <w:rsid w:val="004B1D51"/>
    <w:rsid w:val="00521668"/>
    <w:rsid w:val="005C71EE"/>
    <w:rsid w:val="006911C8"/>
    <w:rsid w:val="006C74D9"/>
    <w:rsid w:val="0072195B"/>
    <w:rsid w:val="007E25C3"/>
    <w:rsid w:val="00825444"/>
    <w:rsid w:val="0098247B"/>
    <w:rsid w:val="00992F6E"/>
    <w:rsid w:val="0099493B"/>
    <w:rsid w:val="009B7E23"/>
    <w:rsid w:val="009C4C01"/>
    <w:rsid w:val="00A225DB"/>
    <w:rsid w:val="00A311C2"/>
    <w:rsid w:val="00BB73A3"/>
    <w:rsid w:val="00C50A21"/>
    <w:rsid w:val="00C76163"/>
    <w:rsid w:val="00CF1079"/>
    <w:rsid w:val="00D24209"/>
    <w:rsid w:val="00D86B4D"/>
    <w:rsid w:val="00EA17D6"/>
    <w:rsid w:val="00EC7A08"/>
    <w:rsid w:val="00F17D56"/>
    <w:rsid w:val="00F50C1D"/>
    <w:rsid w:val="00F61D02"/>
    <w:rsid w:val="00F87950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84B0-B551-41DF-891B-9784378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21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0A21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50A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0A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0A21"/>
    <w:rPr>
      <w:rFonts w:eastAsiaTheme="minorEastAsia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A21"/>
    <w:rPr>
      <w:rFonts w:ascii="Tahoma" w:eastAsiaTheme="minorEastAsia" w:hAnsi="Tahoma" w:cs="Tahoma"/>
      <w:sz w:val="16"/>
      <w:szCs w:val="1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25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25C3"/>
    <w:rPr>
      <w:rFonts w:eastAsiaTheme="minorEastAsia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2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25DB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2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25DB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9B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Smuk, Laila</dc:creator>
  <cp:lastModifiedBy>Peter Tryggestad</cp:lastModifiedBy>
  <cp:revision>2</cp:revision>
  <dcterms:created xsi:type="dcterms:W3CDTF">2015-07-01T10:38:00Z</dcterms:created>
  <dcterms:modified xsi:type="dcterms:W3CDTF">2015-07-01T10:38:00Z</dcterms:modified>
</cp:coreProperties>
</file>