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10C2" w14:textId="6A25FE46" w:rsidR="00631FAC" w:rsidRPr="009C2987" w:rsidRDefault="00631FAC" w:rsidP="00631FAC">
      <w:pPr>
        <w:pStyle w:val="overskrift"/>
        <w:rPr>
          <w:rFonts w:ascii="Verdana" w:hAnsi="Verdana"/>
          <w:caps w:val="0"/>
          <w:lang w:val="nn-NO"/>
        </w:rPr>
      </w:pPr>
      <w:r w:rsidRPr="009C2987">
        <w:rPr>
          <w:rFonts w:ascii="Verdana" w:hAnsi="Verdana"/>
          <w:caps w:val="0"/>
          <w:lang w:val="nn-NO"/>
        </w:rPr>
        <w:t>Enkeltvedtak om</w:t>
      </w:r>
      <w:r w:rsidR="00E6054D" w:rsidRPr="009C2987">
        <w:rPr>
          <w:rFonts w:ascii="Verdana" w:hAnsi="Verdana"/>
          <w:caps w:val="0"/>
          <w:lang w:val="nn-NO"/>
        </w:rPr>
        <w:t xml:space="preserve"> fritak fr</w:t>
      </w:r>
      <w:r w:rsidR="0069022F" w:rsidRPr="009C2987">
        <w:rPr>
          <w:rFonts w:ascii="Verdana" w:hAnsi="Verdana"/>
          <w:caps w:val="0"/>
          <w:lang w:val="nn-NO"/>
        </w:rPr>
        <w:t>å</w:t>
      </w:r>
      <w:r w:rsidR="00E6054D" w:rsidRPr="009C2987">
        <w:rPr>
          <w:rFonts w:ascii="Verdana" w:hAnsi="Verdana"/>
          <w:caps w:val="0"/>
          <w:lang w:val="nn-NO"/>
        </w:rPr>
        <w:t xml:space="preserve"> nasjonale prøver – &lt;</w:t>
      </w:r>
      <w:r w:rsidR="009C2987">
        <w:rPr>
          <w:rFonts w:ascii="Verdana" w:hAnsi="Verdana"/>
          <w:caps w:val="0"/>
          <w:lang w:val="nn-NO"/>
        </w:rPr>
        <w:t xml:space="preserve">namnet på </w:t>
      </w:r>
      <w:r w:rsidR="00E6054D" w:rsidRPr="009C2987">
        <w:rPr>
          <w:rFonts w:ascii="Verdana" w:hAnsi="Verdana"/>
          <w:caps w:val="0"/>
          <w:lang w:val="nn-NO"/>
        </w:rPr>
        <w:t>eleven&gt;</w:t>
      </w:r>
    </w:p>
    <w:p w14:paraId="55AFC41B" w14:textId="31194DDE" w:rsidR="00631FAC" w:rsidRPr="009C2987" w:rsidRDefault="00631FAC" w:rsidP="00631FAC">
      <w:pPr>
        <w:rPr>
          <w:rFonts w:ascii="Verdana" w:hAnsi="Verdana"/>
          <w:lang w:val="nn-NO"/>
        </w:rPr>
      </w:pPr>
    </w:p>
    <w:p w14:paraId="3CE13A1A" w14:textId="53224BD5" w:rsidR="00233A72" w:rsidRPr="009C2987" w:rsidRDefault="003912DB" w:rsidP="00631FAC">
      <w:pPr>
        <w:rPr>
          <w:rFonts w:ascii="Verdana" w:hAnsi="Verdana"/>
          <w:lang w:val="nn-NO"/>
        </w:rPr>
      </w:pPr>
      <w:r w:rsidRPr="009C2987">
        <w:rPr>
          <w:rFonts w:ascii="Verdana" w:hAnsi="Verdana"/>
          <w:lang w:val="nn-NO"/>
        </w:rPr>
        <w:t>&lt;</w:t>
      </w:r>
      <w:r w:rsidR="0069022F" w:rsidRPr="009C2987">
        <w:rPr>
          <w:rFonts w:ascii="Verdana" w:hAnsi="Verdana"/>
          <w:lang w:val="nn-NO"/>
        </w:rPr>
        <w:t>Namnet på skolen</w:t>
      </w:r>
      <w:r w:rsidRPr="009C2987">
        <w:rPr>
          <w:rFonts w:ascii="Verdana" w:hAnsi="Verdana"/>
          <w:lang w:val="nn-NO"/>
        </w:rPr>
        <w:t xml:space="preserve">&gt; viser til </w:t>
      </w:r>
      <w:r w:rsidR="002C2D81" w:rsidRPr="009C2987">
        <w:rPr>
          <w:rFonts w:ascii="Verdana" w:hAnsi="Verdana"/>
          <w:lang w:val="nn-NO"/>
        </w:rPr>
        <w:t>møtet</w:t>
      </w:r>
      <w:r w:rsidR="00DB4F17">
        <w:rPr>
          <w:rFonts w:ascii="Verdana" w:hAnsi="Verdana"/>
          <w:lang w:val="nn-NO"/>
        </w:rPr>
        <w:t xml:space="preserve"> </w:t>
      </w:r>
      <w:r w:rsidRPr="009C2987">
        <w:rPr>
          <w:rFonts w:ascii="Verdana" w:hAnsi="Verdana"/>
          <w:lang w:val="nn-NO"/>
        </w:rPr>
        <w:t>/</w:t>
      </w:r>
      <w:r w:rsidR="00DB4F17">
        <w:rPr>
          <w:rFonts w:ascii="Verdana" w:hAnsi="Verdana"/>
          <w:lang w:val="nn-NO"/>
        </w:rPr>
        <w:t xml:space="preserve"> </w:t>
      </w:r>
      <w:r w:rsidR="00A052CB">
        <w:rPr>
          <w:rFonts w:ascii="Verdana" w:hAnsi="Verdana"/>
          <w:lang w:val="nn-NO"/>
        </w:rPr>
        <w:t xml:space="preserve">førehandsvarselet </w:t>
      </w:r>
      <w:r w:rsidRPr="009C2987">
        <w:rPr>
          <w:rFonts w:ascii="Verdana" w:hAnsi="Verdana"/>
          <w:lang w:val="nn-NO"/>
        </w:rPr>
        <w:t>som ble</w:t>
      </w:r>
      <w:r w:rsidR="0069022F" w:rsidRPr="009C2987">
        <w:rPr>
          <w:rFonts w:ascii="Verdana" w:hAnsi="Verdana"/>
          <w:lang w:val="nn-NO"/>
        </w:rPr>
        <w:t>i</w:t>
      </w:r>
      <w:r w:rsidRPr="009C2987">
        <w:rPr>
          <w:rFonts w:ascii="Verdana" w:hAnsi="Verdana"/>
          <w:lang w:val="nn-NO"/>
        </w:rPr>
        <w:t xml:space="preserve"> sendt &lt;dato&gt;, </w:t>
      </w:r>
      <w:r w:rsidR="0069022F" w:rsidRPr="009C2987">
        <w:rPr>
          <w:rFonts w:ascii="Verdana" w:hAnsi="Verdana"/>
          <w:lang w:val="nn-NO"/>
        </w:rPr>
        <w:t>der</w:t>
      </w:r>
      <w:r w:rsidRPr="009C2987">
        <w:rPr>
          <w:rFonts w:ascii="Verdana" w:hAnsi="Verdana"/>
          <w:lang w:val="nn-NO"/>
        </w:rPr>
        <w:t xml:space="preserve"> det kom fr</w:t>
      </w:r>
      <w:r w:rsidR="0069022F" w:rsidRPr="009C2987">
        <w:rPr>
          <w:rFonts w:ascii="Verdana" w:hAnsi="Verdana"/>
          <w:lang w:val="nn-NO"/>
        </w:rPr>
        <w:t>a</w:t>
      </w:r>
      <w:r w:rsidRPr="009C2987">
        <w:rPr>
          <w:rFonts w:ascii="Verdana" w:hAnsi="Verdana"/>
          <w:lang w:val="nn-NO"/>
        </w:rPr>
        <w:t>m at skolen ønsk</w:t>
      </w:r>
      <w:r w:rsidR="0069022F" w:rsidRPr="009C2987">
        <w:rPr>
          <w:rFonts w:ascii="Verdana" w:hAnsi="Verdana"/>
          <w:lang w:val="nn-NO"/>
        </w:rPr>
        <w:t>te</w:t>
      </w:r>
      <w:r w:rsidRPr="009C2987">
        <w:rPr>
          <w:rFonts w:ascii="Verdana" w:hAnsi="Verdana"/>
          <w:lang w:val="nn-NO"/>
        </w:rPr>
        <w:t xml:space="preserve"> å frita &lt;</w:t>
      </w:r>
      <w:r w:rsidR="0069022F" w:rsidRPr="009C2987">
        <w:rPr>
          <w:rFonts w:ascii="Verdana" w:hAnsi="Verdana"/>
          <w:lang w:val="nn-NO"/>
        </w:rPr>
        <w:t xml:space="preserve">namnet på </w:t>
      </w:r>
      <w:r w:rsidRPr="009C2987">
        <w:rPr>
          <w:rFonts w:ascii="Verdana" w:hAnsi="Verdana"/>
          <w:lang w:val="nn-NO"/>
        </w:rPr>
        <w:t>eleven&gt; fr</w:t>
      </w:r>
      <w:r w:rsidR="0069022F" w:rsidRPr="009C2987">
        <w:rPr>
          <w:rFonts w:ascii="Verdana" w:hAnsi="Verdana"/>
          <w:lang w:val="nn-NO"/>
        </w:rPr>
        <w:t>å</w:t>
      </w:r>
      <w:r w:rsidRPr="009C2987">
        <w:rPr>
          <w:rFonts w:ascii="Verdana" w:hAnsi="Verdana"/>
          <w:lang w:val="nn-NO"/>
        </w:rPr>
        <w:t xml:space="preserve"> </w:t>
      </w:r>
      <w:r w:rsidR="00FC0E71" w:rsidRPr="009C2987">
        <w:rPr>
          <w:rFonts w:ascii="Verdana" w:hAnsi="Verdana"/>
          <w:lang w:val="nn-NO"/>
        </w:rPr>
        <w:t>nasjonale prøver</w:t>
      </w:r>
      <w:r w:rsidR="002C2D81" w:rsidRPr="009C2987">
        <w:rPr>
          <w:rFonts w:ascii="Verdana" w:hAnsi="Verdana"/>
          <w:lang w:val="nn-NO"/>
        </w:rPr>
        <w:t>.</w:t>
      </w:r>
      <w:r w:rsidR="00325572" w:rsidRPr="009C2987">
        <w:rPr>
          <w:rFonts w:ascii="Verdana" w:hAnsi="Verdana"/>
          <w:lang w:val="nn-NO"/>
        </w:rPr>
        <w:t xml:space="preserve"> </w:t>
      </w:r>
      <w:r w:rsidR="002C2D81" w:rsidRPr="009C2987">
        <w:rPr>
          <w:rFonts w:ascii="Verdana" w:hAnsi="Verdana"/>
          <w:lang w:val="nn-NO"/>
        </w:rPr>
        <w:t xml:space="preserve"> </w:t>
      </w:r>
    </w:p>
    <w:p w14:paraId="277EC646" w14:textId="77777777" w:rsidR="00233A72" w:rsidRPr="009C2987" w:rsidRDefault="00233A72" w:rsidP="00631FAC">
      <w:pPr>
        <w:rPr>
          <w:rFonts w:ascii="Verdana" w:hAnsi="Verdana"/>
          <w:lang w:val="nn-NO"/>
        </w:rPr>
      </w:pPr>
      <w:r w:rsidRPr="009C2987">
        <w:rPr>
          <w:rFonts w:ascii="Verdana" w:hAnsi="Verdana"/>
          <w:lang w:val="nn-NO"/>
        </w:rPr>
        <w:t xml:space="preserve">                                          </w:t>
      </w:r>
    </w:p>
    <w:p w14:paraId="45892234" w14:textId="77777777" w:rsidR="00631FAC" w:rsidRPr="009C2987" w:rsidRDefault="00631FAC" w:rsidP="00631FAC">
      <w:pPr>
        <w:rPr>
          <w:rFonts w:ascii="Verdana" w:hAnsi="Verdana"/>
          <w:b/>
          <w:lang w:val="nn-NO"/>
        </w:rPr>
      </w:pPr>
      <w:bookmarkStart w:id="0" w:name="Start"/>
      <w:bookmarkEnd w:id="0"/>
      <w:r w:rsidRPr="009C2987">
        <w:rPr>
          <w:rFonts w:ascii="Verdana" w:hAnsi="Verdana"/>
          <w:b/>
          <w:lang w:val="nn-NO"/>
        </w:rPr>
        <w:t>Vedtak</w:t>
      </w:r>
    </w:p>
    <w:p w14:paraId="38F1F643" w14:textId="3F1E2B69" w:rsidR="00631FAC" w:rsidRPr="009C2987" w:rsidRDefault="00DB762E" w:rsidP="00631FAC">
      <w:pPr>
        <w:rPr>
          <w:rFonts w:ascii="Verdana" w:hAnsi="Verdana"/>
          <w:lang w:val="nn-NO"/>
        </w:rPr>
      </w:pPr>
      <w:r w:rsidRPr="009C2987">
        <w:rPr>
          <w:rFonts w:ascii="Verdana" w:hAnsi="Verdana"/>
          <w:lang w:val="nn-NO"/>
        </w:rPr>
        <w:t>&lt;</w:t>
      </w:r>
      <w:r w:rsidR="0069022F" w:rsidRPr="009C2987">
        <w:rPr>
          <w:rFonts w:ascii="Verdana" w:hAnsi="Verdana"/>
          <w:lang w:val="nn-NO"/>
        </w:rPr>
        <w:t xml:space="preserve"> Namnet på eleven </w:t>
      </w:r>
      <w:r w:rsidRPr="009C2987">
        <w:rPr>
          <w:rFonts w:ascii="Verdana" w:hAnsi="Verdana"/>
          <w:lang w:val="nn-NO"/>
        </w:rPr>
        <w:t>&gt;</w:t>
      </w:r>
      <w:r w:rsidR="00631FAC" w:rsidRPr="009C2987">
        <w:rPr>
          <w:rFonts w:ascii="Verdana" w:hAnsi="Verdana"/>
          <w:lang w:val="nn-NO"/>
        </w:rPr>
        <w:t xml:space="preserve">, fødselsnummer: </w:t>
      </w:r>
      <w:r w:rsidR="000209B4" w:rsidRPr="009C2987">
        <w:rPr>
          <w:rFonts w:ascii="Verdana" w:hAnsi="Verdana"/>
          <w:lang w:val="nn-NO"/>
        </w:rPr>
        <w:t>…..</w:t>
      </w:r>
      <w:r w:rsidR="00631FAC" w:rsidRPr="009C2987">
        <w:rPr>
          <w:rFonts w:ascii="Verdana" w:hAnsi="Verdana" w:cs="Arial"/>
          <w:lang w:val="nn-NO"/>
        </w:rPr>
        <w:t>.</w:t>
      </w:r>
      <w:r w:rsidR="000126ED" w:rsidRPr="009C2987">
        <w:rPr>
          <w:rFonts w:ascii="Verdana" w:hAnsi="Verdana" w:cs="Arial"/>
          <w:lang w:val="nn-NO"/>
        </w:rPr>
        <w:t xml:space="preserve"> </w:t>
      </w:r>
      <w:r w:rsidR="0069022F" w:rsidRPr="009C2987">
        <w:rPr>
          <w:rFonts w:ascii="Verdana" w:hAnsi="Verdana" w:cs="Arial"/>
          <w:lang w:val="nn-NO"/>
        </w:rPr>
        <w:t>er friteken frå</w:t>
      </w:r>
      <w:r w:rsidR="000209B4" w:rsidRPr="009C2987">
        <w:rPr>
          <w:rFonts w:ascii="Verdana" w:hAnsi="Verdana" w:cs="Arial"/>
          <w:lang w:val="nn-NO"/>
        </w:rPr>
        <w:t xml:space="preserve"> </w:t>
      </w:r>
      <w:r w:rsidRPr="009C2987">
        <w:rPr>
          <w:rFonts w:ascii="Verdana" w:hAnsi="Verdana" w:cs="Arial"/>
          <w:lang w:val="nn-NO"/>
        </w:rPr>
        <w:t>å delta i &lt;</w:t>
      </w:r>
      <w:r w:rsidR="0069022F" w:rsidRPr="009C2987">
        <w:rPr>
          <w:rFonts w:ascii="Verdana" w:hAnsi="Verdana" w:cs="Arial"/>
          <w:lang w:val="nn-NO"/>
        </w:rPr>
        <w:t>kva for prøve</w:t>
      </w:r>
      <w:r w:rsidRPr="009C2987">
        <w:rPr>
          <w:rFonts w:ascii="Verdana" w:hAnsi="Verdana" w:cs="Arial"/>
          <w:lang w:val="nn-NO"/>
        </w:rPr>
        <w:t xml:space="preserve"> prøve/prøver&gt;</w:t>
      </w:r>
      <w:r w:rsidR="00F61030" w:rsidRPr="009C2987">
        <w:rPr>
          <w:rFonts w:ascii="Verdana" w:hAnsi="Verdana" w:cs="Arial"/>
          <w:lang w:val="nn-NO"/>
        </w:rPr>
        <w:t>.</w:t>
      </w:r>
    </w:p>
    <w:p w14:paraId="35814C38" w14:textId="77777777" w:rsidR="00631FAC" w:rsidRPr="009C2987" w:rsidRDefault="00631FAC" w:rsidP="00631FAC">
      <w:pPr>
        <w:rPr>
          <w:rFonts w:ascii="Verdana" w:hAnsi="Verdana"/>
          <w:lang w:val="nn-NO"/>
        </w:rPr>
      </w:pPr>
    </w:p>
    <w:p w14:paraId="3C55DF0E" w14:textId="1DAD76D8" w:rsidR="00631FAC" w:rsidRPr="0058119F" w:rsidRDefault="00631FAC" w:rsidP="00631FAC">
      <w:pPr>
        <w:pStyle w:val="Default"/>
        <w:rPr>
          <w:b/>
          <w:color w:val="000000" w:themeColor="text1"/>
          <w:sz w:val="20"/>
          <w:szCs w:val="20"/>
          <w:lang w:val="nn-NO"/>
        </w:rPr>
      </w:pPr>
      <w:r w:rsidRPr="009C2987">
        <w:rPr>
          <w:b/>
          <w:sz w:val="20"/>
          <w:szCs w:val="20"/>
          <w:lang w:val="nn-NO"/>
        </w:rPr>
        <w:t>Rettsl</w:t>
      </w:r>
      <w:r w:rsidR="0069022F" w:rsidRPr="009C2987">
        <w:rPr>
          <w:b/>
          <w:sz w:val="20"/>
          <w:szCs w:val="20"/>
          <w:lang w:val="nn-NO"/>
        </w:rPr>
        <w:t>e</w:t>
      </w:r>
      <w:r w:rsidRPr="009C2987">
        <w:rPr>
          <w:b/>
          <w:sz w:val="20"/>
          <w:szCs w:val="20"/>
          <w:lang w:val="nn-NO"/>
        </w:rPr>
        <w:t>g grunnlag</w:t>
      </w:r>
      <w:r w:rsidR="000A72C4" w:rsidRPr="009C2987">
        <w:rPr>
          <w:b/>
          <w:sz w:val="20"/>
          <w:szCs w:val="20"/>
          <w:lang w:val="nn-NO"/>
        </w:rPr>
        <w:t xml:space="preserve"> </w:t>
      </w:r>
      <w:r w:rsidR="000A72C4" w:rsidRPr="0058119F">
        <w:rPr>
          <w:b/>
          <w:color w:val="000000" w:themeColor="text1"/>
          <w:sz w:val="20"/>
          <w:szCs w:val="20"/>
          <w:lang w:val="nn-NO"/>
        </w:rPr>
        <w:t>fo</w:t>
      </w:r>
      <w:r w:rsidR="00A052CB" w:rsidRPr="0058119F">
        <w:rPr>
          <w:b/>
          <w:color w:val="000000" w:themeColor="text1"/>
          <w:sz w:val="20"/>
          <w:szCs w:val="20"/>
          <w:lang w:val="nn-NO"/>
        </w:rPr>
        <w:t xml:space="preserve">r </w:t>
      </w:r>
      <w:r w:rsidR="00DB4F17" w:rsidRPr="0058119F">
        <w:rPr>
          <w:b/>
          <w:color w:val="000000" w:themeColor="text1"/>
          <w:sz w:val="20"/>
          <w:szCs w:val="20"/>
          <w:lang w:val="nn-NO"/>
        </w:rPr>
        <w:t>vedtaket skolen gjer</w:t>
      </w:r>
    </w:p>
    <w:p w14:paraId="49E3B089" w14:textId="39F338B8" w:rsidR="00294A6B" w:rsidRPr="00294A6B" w:rsidRDefault="00294A6B" w:rsidP="00294A6B">
      <w:pPr>
        <w:pStyle w:val="Default"/>
        <w:rPr>
          <w:rFonts w:cs="Times New Roman"/>
          <w:color w:val="auto"/>
          <w:sz w:val="20"/>
          <w:szCs w:val="20"/>
          <w:lang w:val="nn-NO"/>
        </w:rPr>
      </w:pPr>
      <w:r w:rsidRPr="00294A6B">
        <w:rPr>
          <w:rFonts w:cs="Times New Roman"/>
          <w:color w:val="auto"/>
          <w:sz w:val="20"/>
          <w:szCs w:val="20"/>
          <w:lang w:val="nn-NO"/>
        </w:rPr>
        <w:t>Elev</w:t>
      </w:r>
      <w:r>
        <w:rPr>
          <w:rFonts w:cs="Times New Roman"/>
          <w:color w:val="auto"/>
          <w:sz w:val="20"/>
          <w:szCs w:val="20"/>
          <w:lang w:val="nn-NO"/>
        </w:rPr>
        <w:t>a</w:t>
      </w:r>
      <w:r w:rsidRPr="00294A6B">
        <w:rPr>
          <w:rFonts w:cs="Times New Roman"/>
          <w:color w:val="auto"/>
          <w:sz w:val="20"/>
          <w:szCs w:val="20"/>
          <w:lang w:val="nn-NO"/>
        </w:rPr>
        <w:t xml:space="preserve">r skal delta i nasjonale prøver </w:t>
      </w:r>
      <w:r>
        <w:rPr>
          <w:rFonts w:cs="Times New Roman"/>
          <w:color w:val="auto"/>
          <w:sz w:val="20"/>
          <w:szCs w:val="20"/>
          <w:lang w:val="nn-NO"/>
        </w:rPr>
        <w:t>e</w:t>
      </w:r>
      <w:r w:rsidRPr="00294A6B">
        <w:rPr>
          <w:rFonts w:cs="Times New Roman"/>
          <w:color w:val="auto"/>
          <w:sz w:val="20"/>
          <w:szCs w:val="20"/>
          <w:lang w:val="nn-NO"/>
        </w:rPr>
        <w:t>tter forskrift til opplæringslov</w:t>
      </w:r>
      <w:r>
        <w:rPr>
          <w:rFonts w:cs="Times New Roman"/>
          <w:color w:val="auto"/>
          <w:sz w:val="20"/>
          <w:szCs w:val="20"/>
          <w:lang w:val="nn-NO"/>
        </w:rPr>
        <w:t>a</w:t>
      </w:r>
      <w:r w:rsidRPr="00294A6B">
        <w:rPr>
          <w:rFonts w:cs="Times New Roman"/>
          <w:color w:val="auto"/>
          <w:sz w:val="20"/>
          <w:szCs w:val="20"/>
          <w:lang w:val="nn-NO"/>
        </w:rPr>
        <w:t xml:space="preserve"> § 2-5. Skole</w:t>
      </w:r>
      <w:r w:rsidR="000E08C8">
        <w:rPr>
          <w:rFonts w:cs="Times New Roman"/>
          <w:color w:val="auto"/>
          <w:sz w:val="20"/>
          <w:szCs w:val="20"/>
          <w:lang w:val="nn-NO"/>
        </w:rPr>
        <w:t xml:space="preserve">eigar </w:t>
      </w:r>
      <w:r w:rsidRPr="00294A6B">
        <w:rPr>
          <w:rFonts w:cs="Times New Roman"/>
          <w:color w:val="auto"/>
          <w:sz w:val="20"/>
          <w:szCs w:val="20"/>
          <w:lang w:val="nn-NO"/>
        </w:rPr>
        <w:t>skal sørg</w:t>
      </w:r>
      <w:r>
        <w:rPr>
          <w:rFonts w:cs="Times New Roman"/>
          <w:color w:val="auto"/>
          <w:sz w:val="20"/>
          <w:szCs w:val="20"/>
          <w:lang w:val="nn-NO"/>
        </w:rPr>
        <w:t>j</w:t>
      </w:r>
      <w:r w:rsidRPr="00294A6B">
        <w:rPr>
          <w:rFonts w:cs="Times New Roman"/>
          <w:color w:val="auto"/>
          <w:sz w:val="20"/>
          <w:szCs w:val="20"/>
          <w:lang w:val="nn-NO"/>
        </w:rPr>
        <w:t>e for at de</w:t>
      </w:r>
      <w:r w:rsidR="00B15C92">
        <w:rPr>
          <w:rFonts w:cs="Times New Roman"/>
          <w:color w:val="auto"/>
          <w:sz w:val="20"/>
          <w:szCs w:val="20"/>
          <w:lang w:val="nn-NO"/>
        </w:rPr>
        <w:t>ss</w:t>
      </w:r>
      <w:r w:rsidRPr="00294A6B">
        <w:rPr>
          <w:rFonts w:cs="Times New Roman"/>
          <w:color w:val="auto"/>
          <w:sz w:val="20"/>
          <w:szCs w:val="20"/>
          <w:lang w:val="nn-NO"/>
        </w:rPr>
        <w:t>e blir gjennomført</w:t>
      </w:r>
      <w:r w:rsidR="00337040">
        <w:rPr>
          <w:rFonts w:cs="Times New Roman"/>
          <w:color w:val="auto"/>
          <w:sz w:val="20"/>
          <w:szCs w:val="20"/>
          <w:lang w:val="nn-NO"/>
        </w:rPr>
        <w:t>e</w:t>
      </w:r>
      <w:r w:rsidRPr="00294A6B">
        <w:rPr>
          <w:rFonts w:cs="Times New Roman"/>
          <w:color w:val="auto"/>
          <w:sz w:val="20"/>
          <w:szCs w:val="20"/>
          <w:lang w:val="nn-NO"/>
        </w:rPr>
        <w:t>.</w:t>
      </w:r>
    </w:p>
    <w:p w14:paraId="3EF857FA" w14:textId="77777777" w:rsidR="00294A6B" w:rsidRPr="00294A6B" w:rsidRDefault="00294A6B" w:rsidP="00294A6B">
      <w:pPr>
        <w:pStyle w:val="Default"/>
        <w:rPr>
          <w:rFonts w:cs="Times New Roman"/>
          <w:color w:val="auto"/>
          <w:sz w:val="20"/>
          <w:szCs w:val="20"/>
          <w:lang w:val="nn-NO"/>
        </w:rPr>
      </w:pPr>
    </w:p>
    <w:p w14:paraId="5853F45A" w14:textId="2DBBF77A" w:rsidR="00294A6B" w:rsidRPr="00294A6B" w:rsidRDefault="00294A6B" w:rsidP="00294A6B">
      <w:pPr>
        <w:pStyle w:val="Default"/>
        <w:rPr>
          <w:rFonts w:cs="Times New Roman"/>
          <w:color w:val="auto"/>
          <w:sz w:val="20"/>
          <w:szCs w:val="20"/>
          <w:lang w:val="nn-NO"/>
        </w:rPr>
      </w:pPr>
      <w:r>
        <w:rPr>
          <w:rFonts w:cs="Times New Roman"/>
          <w:color w:val="auto"/>
          <w:sz w:val="20"/>
          <w:szCs w:val="20"/>
          <w:lang w:val="nn-NO"/>
        </w:rPr>
        <w:t xml:space="preserve">Videre står det i </w:t>
      </w:r>
      <w:r w:rsidRPr="00294A6B">
        <w:rPr>
          <w:rFonts w:cs="Times New Roman"/>
          <w:color w:val="auto"/>
          <w:sz w:val="20"/>
          <w:szCs w:val="20"/>
          <w:lang w:val="nn-NO"/>
        </w:rPr>
        <w:t xml:space="preserve">§ 2-8 første ledd </w:t>
      </w:r>
      <w:r>
        <w:rPr>
          <w:rFonts w:cs="Times New Roman"/>
          <w:color w:val="auto"/>
          <w:sz w:val="20"/>
          <w:szCs w:val="20"/>
          <w:lang w:val="nn-NO"/>
        </w:rPr>
        <w:t>i føresegna</w:t>
      </w:r>
      <w:r w:rsidRPr="00294A6B">
        <w:rPr>
          <w:rFonts w:cs="Times New Roman"/>
          <w:color w:val="auto"/>
          <w:sz w:val="20"/>
          <w:szCs w:val="20"/>
          <w:lang w:val="nn-NO"/>
        </w:rPr>
        <w:t>:</w:t>
      </w:r>
    </w:p>
    <w:p w14:paraId="27D1F511" w14:textId="77777777" w:rsidR="00294A6B" w:rsidRPr="00294A6B" w:rsidRDefault="00294A6B" w:rsidP="00294A6B">
      <w:pPr>
        <w:pStyle w:val="Default"/>
        <w:rPr>
          <w:rFonts w:cs="Times New Roman"/>
          <w:color w:val="auto"/>
          <w:sz w:val="20"/>
          <w:szCs w:val="20"/>
          <w:lang w:val="nn-NO"/>
        </w:rPr>
      </w:pPr>
    </w:p>
    <w:p w14:paraId="75914898" w14:textId="7E78368E" w:rsidR="00294A6B" w:rsidRPr="009C2987" w:rsidRDefault="00294A6B" w:rsidP="00B15C92">
      <w:pPr>
        <w:pStyle w:val="Default"/>
        <w:rPr>
          <w:lang w:val="nn-NO"/>
        </w:rPr>
      </w:pPr>
      <w:r w:rsidRPr="00294A6B">
        <w:rPr>
          <w:rFonts w:cs="Times New Roman"/>
          <w:color w:val="auto"/>
          <w:sz w:val="20"/>
          <w:szCs w:val="20"/>
          <w:lang w:val="nn-NO"/>
        </w:rPr>
        <w:t>«For elevar som får spesialundervisning etter kapittel 5 i opplæringslova, og der prøvene klart ikkje vil ha mykje å seie for opplæringa til eleven, kan skolen gjere vedtak om å frita eleven frå å delta i prøver og undersøkingar etter § 2-5, § 2-6 første ledd og § 2-7. Det same gjeld elevar som har enkeltvedtak om særskild språkopplæring etter opplæringslova § 2-8 eller § 3-12, og elevar ved internasjonale eller utanlandske skolar som mottar opplæring etter læreplanen i grunnleggjande norsk for språklege minoritetar eller annan jamgod plan. Eleven sjølv eller foreldra kan likevel bestemme at eleven skal ta prøvene.»</w:t>
      </w:r>
    </w:p>
    <w:p w14:paraId="0B0DFCD8" w14:textId="77777777" w:rsidR="006C1251" w:rsidRPr="009C2987" w:rsidRDefault="006C1251" w:rsidP="006C1251">
      <w:pPr>
        <w:rPr>
          <w:rFonts w:ascii="Verdana" w:hAnsi="Verdana"/>
          <w:lang w:val="nn-NO"/>
        </w:rPr>
      </w:pPr>
    </w:p>
    <w:p w14:paraId="32A9B087" w14:textId="05152EC8" w:rsidR="00631FAC" w:rsidRPr="009C2987" w:rsidRDefault="006C1251" w:rsidP="00631FAC">
      <w:pPr>
        <w:rPr>
          <w:rFonts w:ascii="Verdana" w:hAnsi="Verdana"/>
          <w:b/>
          <w:lang w:val="nn-NO"/>
        </w:rPr>
      </w:pPr>
      <w:r w:rsidRPr="009C2987">
        <w:rPr>
          <w:rFonts w:ascii="Verdana" w:hAnsi="Verdana"/>
          <w:b/>
          <w:lang w:val="nn-NO"/>
        </w:rPr>
        <w:t>Bakgrunn for sak</w:t>
      </w:r>
      <w:r w:rsidR="0069022F" w:rsidRPr="009C2987">
        <w:rPr>
          <w:rFonts w:ascii="Verdana" w:hAnsi="Verdana"/>
          <w:b/>
          <w:lang w:val="nn-NO"/>
        </w:rPr>
        <w:t>a</w:t>
      </w:r>
    </w:p>
    <w:p w14:paraId="32E5FE84" w14:textId="1DFFCBA2" w:rsidR="00631FAC" w:rsidRPr="009C2987" w:rsidRDefault="00AF45B0" w:rsidP="00631FAC">
      <w:pPr>
        <w:rPr>
          <w:rFonts w:ascii="Verdana" w:hAnsi="Verdana"/>
          <w:i/>
          <w:lang w:val="nn-NO"/>
        </w:rPr>
      </w:pPr>
      <w:r w:rsidRPr="009C2987">
        <w:rPr>
          <w:rFonts w:ascii="Verdana" w:hAnsi="Verdana"/>
          <w:i/>
          <w:lang w:val="nn-NO"/>
        </w:rPr>
        <w:t xml:space="preserve">Her skriv du inn </w:t>
      </w:r>
      <w:r w:rsidR="0069022F" w:rsidRPr="009C2987">
        <w:rPr>
          <w:rFonts w:ascii="Verdana" w:hAnsi="Verdana"/>
          <w:i/>
          <w:lang w:val="nn-NO"/>
        </w:rPr>
        <w:t>k</w:t>
      </w:r>
      <w:r w:rsidRPr="009C2987">
        <w:rPr>
          <w:rFonts w:ascii="Verdana" w:hAnsi="Verdana"/>
          <w:i/>
          <w:lang w:val="nn-NO"/>
        </w:rPr>
        <w:t>va</w:t>
      </w:r>
      <w:r w:rsidR="00C33DA8" w:rsidRPr="009C2987">
        <w:rPr>
          <w:rFonts w:ascii="Verdana" w:hAnsi="Verdana"/>
          <w:i/>
          <w:lang w:val="nn-NO"/>
        </w:rPr>
        <w:t xml:space="preserve"> som er fakta i sak</w:t>
      </w:r>
      <w:r w:rsidR="0069022F" w:rsidRPr="009C2987">
        <w:rPr>
          <w:rFonts w:ascii="Verdana" w:hAnsi="Verdana"/>
          <w:i/>
          <w:lang w:val="nn-NO"/>
        </w:rPr>
        <w:t>a</w:t>
      </w:r>
      <w:r w:rsidR="00C33DA8" w:rsidRPr="009C2987">
        <w:rPr>
          <w:rFonts w:ascii="Verdana" w:hAnsi="Verdana"/>
          <w:i/>
          <w:lang w:val="nn-NO"/>
        </w:rPr>
        <w:t>. Bakgrunn</w:t>
      </w:r>
      <w:r w:rsidR="0092346C" w:rsidRPr="009C2987">
        <w:rPr>
          <w:rFonts w:ascii="Verdana" w:hAnsi="Verdana"/>
          <w:i/>
          <w:lang w:val="nn-NO"/>
        </w:rPr>
        <w:t>en</w:t>
      </w:r>
      <w:r w:rsidR="00227501" w:rsidRPr="009C2987">
        <w:rPr>
          <w:rFonts w:ascii="Verdana" w:hAnsi="Verdana"/>
          <w:i/>
          <w:lang w:val="nn-NO"/>
        </w:rPr>
        <w:t xml:space="preserve"> bør omfatte punkt</w:t>
      </w:r>
      <w:r w:rsidR="0069022F" w:rsidRPr="009C2987">
        <w:rPr>
          <w:rFonts w:ascii="Verdana" w:hAnsi="Verdana"/>
          <w:i/>
          <w:lang w:val="nn-NO"/>
        </w:rPr>
        <w:t>a</w:t>
      </w:r>
      <w:r w:rsidR="00227501" w:rsidRPr="009C2987">
        <w:rPr>
          <w:rFonts w:ascii="Verdana" w:hAnsi="Verdana"/>
          <w:i/>
          <w:lang w:val="nn-NO"/>
        </w:rPr>
        <w:t xml:space="preserve"> under</w:t>
      </w:r>
      <w:r w:rsidR="00317C4F" w:rsidRPr="009C2987">
        <w:rPr>
          <w:rFonts w:ascii="Verdana" w:hAnsi="Verdana"/>
          <w:i/>
          <w:lang w:val="nn-NO"/>
        </w:rPr>
        <w:t>.</w:t>
      </w:r>
    </w:p>
    <w:p w14:paraId="3C61CEC4" w14:textId="77777777" w:rsidR="00993249" w:rsidRPr="009C2987" w:rsidRDefault="00993249" w:rsidP="00631FAC">
      <w:pPr>
        <w:rPr>
          <w:rFonts w:ascii="Verdana" w:hAnsi="Verdana"/>
          <w:lang w:val="nn-NO"/>
        </w:rPr>
      </w:pPr>
    </w:p>
    <w:p w14:paraId="0F46139E" w14:textId="2098D81E" w:rsidR="00C33DA8" w:rsidRDefault="0092346C" w:rsidP="00BD22D6">
      <w:pPr>
        <w:pStyle w:val="Listeavsnitt"/>
        <w:numPr>
          <w:ilvl w:val="0"/>
          <w:numId w:val="2"/>
        </w:numPr>
        <w:rPr>
          <w:rFonts w:ascii="Verdana" w:hAnsi="Verdana"/>
          <w:i/>
          <w:lang w:val="nn-NO"/>
        </w:rPr>
      </w:pPr>
      <w:r w:rsidRPr="009C2987">
        <w:rPr>
          <w:rFonts w:ascii="Verdana" w:hAnsi="Verdana"/>
          <w:i/>
          <w:lang w:val="nn-NO"/>
        </w:rPr>
        <w:t>At</w:t>
      </w:r>
      <w:r w:rsidR="00993249" w:rsidRPr="009C2987">
        <w:rPr>
          <w:rFonts w:ascii="Verdana" w:hAnsi="Verdana"/>
          <w:i/>
          <w:lang w:val="nn-NO"/>
        </w:rPr>
        <w:t xml:space="preserve"> eleven har e</w:t>
      </w:r>
      <w:r w:rsidR="0069022F" w:rsidRPr="009C2987">
        <w:rPr>
          <w:rFonts w:ascii="Verdana" w:hAnsi="Verdana"/>
          <w:i/>
          <w:lang w:val="nn-NO"/>
        </w:rPr>
        <w:t>i</w:t>
      </w:r>
      <w:r w:rsidR="00993249" w:rsidRPr="009C2987">
        <w:rPr>
          <w:rFonts w:ascii="Verdana" w:hAnsi="Verdana"/>
          <w:i/>
          <w:lang w:val="nn-NO"/>
        </w:rPr>
        <w:t>t vedtak om spesialundervisning eller e</w:t>
      </w:r>
      <w:r w:rsidR="00B7226A">
        <w:rPr>
          <w:rFonts w:ascii="Verdana" w:hAnsi="Verdana"/>
          <w:i/>
          <w:lang w:val="nn-NO"/>
        </w:rPr>
        <w:t>i</w:t>
      </w:r>
      <w:r w:rsidR="00993249" w:rsidRPr="009C2987">
        <w:rPr>
          <w:rFonts w:ascii="Verdana" w:hAnsi="Verdana"/>
          <w:i/>
          <w:lang w:val="nn-NO"/>
        </w:rPr>
        <w:t>t vedtak om rett til særskil</w:t>
      </w:r>
      <w:r w:rsidR="00B7226A">
        <w:rPr>
          <w:rFonts w:ascii="Verdana" w:hAnsi="Verdana"/>
          <w:i/>
          <w:lang w:val="nn-NO"/>
        </w:rPr>
        <w:t>d</w:t>
      </w:r>
      <w:r w:rsidR="00993249" w:rsidRPr="009C2987">
        <w:rPr>
          <w:rFonts w:ascii="Verdana" w:hAnsi="Verdana"/>
          <w:i/>
          <w:lang w:val="nn-NO"/>
        </w:rPr>
        <w:t xml:space="preserve"> språkopplæring</w:t>
      </w:r>
      <w:r w:rsidR="00B41017" w:rsidRPr="009C2987">
        <w:rPr>
          <w:rFonts w:ascii="Verdana" w:hAnsi="Verdana"/>
          <w:i/>
          <w:lang w:val="nn-NO"/>
        </w:rPr>
        <w:t xml:space="preserve">, som </w:t>
      </w:r>
      <w:r w:rsidR="0069022F" w:rsidRPr="009C2987">
        <w:rPr>
          <w:rFonts w:ascii="Verdana" w:hAnsi="Verdana"/>
          <w:i/>
          <w:lang w:val="nn-NO"/>
        </w:rPr>
        <w:t>o</w:t>
      </w:r>
      <w:r w:rsidR="00B41017" w:rsidRPr="009C2987">
        <w:rPr>
          <w:rFonts w:ascii="Verdana" w:hAnsi="Verdana"/>
          <w:i/>
          <w:lang w:val="nn-NO"/>
        </w:rPr>
        <w:t>pn</w:t>
      </w:r>
      <w:r w:rsidR="0069022F" w:rsidRPr="009C2987">
        <w:rPr>
          <w:rFonts w:ascii="Verdana" w:hAnsi="Verdana"/>
          <w:i/>
          <w:lang w:val="nn-NO"/>
        </w:rPr>
        <w:t>a</w:t>
      </w:r>
      <w:r w:rsidR="00B41017" w:rsidRPr="009C2987">
        <w:rPr>
          <w:rFonts w:ascii="Verdana" w:hAnsi="Verdana"/>
          <w:i/>
          <w:lang w:val="nn-NO"/>
        </w:rPr>
        <w:t>r for at skolen kan vurdere om eleven skal</w:t>
      </w:r>
      <w:r w:rsidR="0069022F" w:rsidRPr="009C2987">
        <w:rPr>
          <w:rFonts w:ascii="Verdana" w:hAnsi="Verdana"/>
          <w:i/>
          <w:lang w:val="nn-NO"/>
        </w:rPr>
        <w:t xml:space="preserve"> frit</w:t>
      </w:r>
      <w:r w:rsidR="00B7226A">
        <w:rPr>
          <w:rFonts w:ascii="Verdana" w:hAnsi="Verdana"/>
          <w:i/>
          <w:lang w:val="nn-NO"/>
        </w:rPr>
        <w:t>akast</w:t>
      </w:r>
      <w:r w:rsidR="00B41017" w:rsidRPr="009C2987">
        <w:rPr>
          <w:rFonts w:ascii="Verdana" w:hAnsi="Verdana"/>
          <w:i/>
          <w:lang w:val="nn-NO"/>
        </w:rPr>
        <w:t xml:space="preserve"> fr</w:t>
      </w:r>
      <w:r w:rsidR="0069022F" w:rsidRPr="009C2987">
        <w:rPr>
          <w:rFonts w:ascii="Verdana" w:hAnsi="Verdana"/>
          <w:i/>
          <w:lang w:val="nn-NO"/>
        </w:rPr>
        <w:t>å</w:t>
      </w:r>
      <w:r w:rsidR="00B41017" w:rsidRPr="009C2987">
        <w:rPr>
          <w:rFonts w:ascii="Verdana" w:hAnsi="Verdana"/>
          <w:i/>
          <w:lang w:val="nn-NO"/>
        </w:rPr>
        <w:t xml:space="preserve"> nasjonale prøver.</w:t>
      </w:r>
      <w:r w:rsidR="00BD22D6" w:rsidRPr="009C2987">
        <w:rPr>
          <w:rFonts w:ascii="Verdana" w:hAnsi="Verdana"/>
          <w:i/>
          <w:lang w:val="nn-NO"/>
        </w:rPr>
        <w:t xml:space="preserve"> </w:t>
      </w:r>
      <w:r w:rsidR="00993249" w:rsidRPr="009C2987">
        <w:rPr>
          <w:rFonts w:ascii="Verdana" w:hAnsi="Verdana"/>
          <w:i/>
          <w:lang w:val="nn-NO"/>
        </w:rPr>
        <w:t xml:space="preserve"> </w:t>
      </w:r>
    </w:p>
    <w:p w14:paraId="22A7AFC5" w14:textId="77777777" w:rsidR="0058119F" w:rsidRPr="009C2987" w:rsidRDefault="0058119F" w:rsidP="0058119F">
      <w:pPr>
        <w:pStyle w:val="Listeavsnitt"/>
        <w:rPr>
          <w:rFonts w:ascii="Verdana" w:hAnsi="Verdana"/>
          <w:i/>
          <w:lang w:val="nn-NO"/>
        </w:rPr>
      </w:pPr>
    </w:p>
    <w:p w14:paraId="43EDB6D7" w14:textId="04E76AB2" w:rsidR="00BD22D6" w:rsidRPr="009C2987" w:rsidRDefault="00BD22D6" w:rsidP="00BD22D6">
      <w:pPr>
        <w:pStyle w:val="Listeavsnitt"/>
        <w:numPr>
          <w:ilvl w:val="0"/>
          <w:numId w:val="2"/>
        </w:numPr>
        <w:rPr>
          <w:rFonts w:ascii="Verdana" w:hAnsi="Verdana"/>
          <w:i/>
          <w:lang w:val="nn-NO"/>
        </w:rPr>
      </w:pPr>
      <w:r w:rsidRPr="009C2987">
        <w:rPr>
          <w:rFonts w:ascii="Verdana" w:hAnsi="Verdana"/>
          <w:i/>
          <w:lang w:val="nn-NO"/>
        </w:rPr>
        <w:t>Før det</w:t>
      </w:r>
      <w:r w:rsidR="0069022F" w:rsidRPr="009C2987">
        <w:rPr>
          <w:rFonts w:ascii="Verdana" w:hAnsi="Verdana"/>
          <w:i/>
          <w:lang w:val="nn-NO"/>
        </w:rPr>
        <w:t xml:space="preserve"> blir</w:t>
      </w:r>
      <w:r w:rsidRPr="009C2987">
        <w:rPr>
          <w:rFonts w:ascii="Verdana" w:hAnsi="Verdana"/>
          <w:i/>
          <w:lang w:val="nn-NO"/>
        </w:rPr>
        <w:t xml:space="preserve"> fatt</w:t>
      </w:r>
      <w:r w:rsidR="0069022F" w:rsidRPr="009C2987">
        <w:rPr>
          <w:rFonts w:ascii="Verdana" w:hAnsi="Verdana"/>
          <w:i/>
          <w:lang w:val="nn-NO"/>
        </w:rPr>
        <w:t>a</w:t>
      </w:r>
      <w:r w:rsidRPr="009C2987">
        <w:rPr>
          <w:rFonts w:ascii="Verdana" w:hAnsi="Verdana"/>
          <w:i/>
          <w:lang w:val="nn-NO"/>
        </w:rPr>
        <w:t xml:space="preserve"> enkeltvedtak om </w:t>
      </w:r>
      <w:r w:rsidR="00F61030" w:rsidRPr="009C2987">
        <w:rPr>
          <w:rFonts w:ascii="Verdana" w:hAnsi="Verdana"/>
          <w:i/>
          <w:lang w:val="nn-NO"/>
        </w:rPr>
        <w:t xml:space="preserve">fritak, </w:t>
      </w:r>
      <w:r w:rsidR="00F61030" w:rsidRPr="009C2987">
        <w:rPr>
          <w:rFonts w:ascii="Verdana" w:hAnsi="Verdana"/>
          <w:i/>
          <w:u w:val="single"/>
          <w:lang w:val="nn-NO"/>
        </w:rPr>
        <w:t>skal</w:t>
      </w:r>
      <w:r w:rsidR="00F61030" w:rsidRPr="009C2987">
        <w:rPr>
          <w:rFonts w:ascii="Verdana" w:hAnsi="Verdana"/>
          <w:i/>
          <w:lang w:val="nn-NO"/>
        </w:rPr>
        <w:t xml:space="preserve"> eleven/foreldr</w:t>
      </w:r>
      <w:r w:rsidR="00B7226A">
        <w:rPr>
          <w:rFonts w:ascii="Verdana" w:hAnsi="Verdana"/>
          <w:i/>
          <w:lang w:val="nn-NO"/>
        </w:rPr>
        <w:t>a</w:t>
      </w:r>
      <w:r w:rsidRPr="009C2987">
        <w:rPr>
          <w:rFonts w:ascii="Verdana" w:hAnsi="Verdana"/>
          <w:i/>
          <w:lang w:val="nn-NO"/>
        </w:rPr>
        <w:t xml:space="preserve"> få </w:t>
      </w:r>
      <w:r w:rsidR="0069022F" w:rsidRPr="009C2987">
        <w:rPr>
          <w:rFonts w:ascii="Verdana" w:hAnsi="Verdana"/>
          <w:i/>
          <w:lang w:val="nn-NO"/>
        </w:rPr>
        <w:t>høve</w:t>
      </w:r>
      <w:r w:rsidRPr="009C2987">
        <w:rPr>
          <w:rFonts w:ascii="Verdana" w:hAnsi="Verdana"/>
          <w:i/>
          <w:lang w:val="nn-NO"/>
        </w:rPr>
        <w:t xml:space="preserve"> til å uttale seg. </w:t>
      </w:r>
      <w:r w:rsidR="00B41017" w:rsidRPr="009C2987">
        <w:rPr>
          <w:rFonts w:ascii="Verdana" w:hAnsi="Verdana"/>
          <w:i/>
          <w:lang w:val="nn-NO"/>
        </w:rPr>
        <w:t>O</w:t>
      </w:r>
      <w:r w:rsidRPr="009C2987">
        <w:rPr>
          <w:rFonts w:ascii="Verdana" w:hAnsi="Verdana"/>
          <w:i/>
          <w:lang w:val="nn-NO"/>
        </w:rPr>
        <w:t>pplysning</w:t>
      </w:r>
      <w:r w:rsidR="0069022F" w:rsidRPr="009C2987">
        <w:rPr>
          <w:rFonts w:ascii="Verdana" w:hAnsi="Verdana"/>
          <w:i/>
          <w:lang w:val="nn-NO"/>
        </w:rPr>
        <w:t>a</w:t>
      </w:r>
      <w:r w:rsidRPr="009C2987">
        <w:rPr>
          <w:rFonts w:ascii="Verdana" w:hAnsi="Verdana"/>
          <w:i/>
          <w:lang w:val="nn-NO"/>
        </w:rPr>
        <w:t>r om de</w:t>
      </w:r>
      <w:r w:rsidR="0069022F" w:rsidRPr="009C2987">
        <w:rPr>
          <w:rFonts w:ascii="Verdana" w:hAnsi="Verdana"/>
          <w:i/>
          <w:lang w:val="nn-NO"/>
        </w:rPr>
        <w:t>ira</w:t>
      </w:r>
      <w:r w:rsidRPr="009C2987">
        <w:rPr>
          <w:rFonts w:ascii="Verdana" w:hAnsi="Verdana"/>
          <w:i/>
          <w:lang w:val="nn-NO"/>
        </w:rPr>
        <w:t xml:space="preserve"> syn på sak</w:t>
      </w:r>
      <w:r w:rsidR="0069022F" w:rsidRPr="009C2987">
        <w:rPr>
          <w:rFonts w:ascii="Verdana" w:hAnsi="Verdana"/>
          <w:i/>
          <w:lang w:val="nn-NO"/>
        </w:rPr>
        <w:t>a</w:t>
      </w:r>
      <w:r w:rsidR="00B41017" w:rsidRPr="009C2987">
        <w:rPr>
          <w:rFonts w:ascii="Verdana" w:hAnsi="Verdana"/>
          <w:i/>
          <w:lang w:val="nn-NO"/>
        </w:rPr>
        <w:t xml:space="preserve"> bør v</w:t>
      </w:r>
      <w:r w:rsidR="0069022F" w:rsidRPr="009C2987">
        <w:rPr>
          <w:rFonts w:ascii="Verdana" w:hAnsi="Verdana"/>
          <w:i/>
          <w:lang w:val="nn-NO"/>
        </w:rPr>
        <w:t>e</w:t>
      </w:r>
      <w:r w:rsidR="00B41017" w:rsidRPr="009C2987">
        <w:rPr>
          <w:rFonts w:ascii="Verdana" w:hAnsi="Verdana"/>
          <w:i/>
          <w:lang w:val="nn-NO"/>
        </w:rPr>
        <w:t>re med her.</w:t>
      </w:r>
    </w:p>
    <w:p w14:paraId="118C3B30" w14:textId="77777777" w:rsidR="00BD22D6" w:rsidRPr="009C2987" w:rsidRDefault="00BD22D6" w:rsidP="00B41017">
      <w:pPr>
        <w:pStyle w:val="Listeavsnitt"/>
        <w:rPr>
          <w:rFonts w:ascii="Verdana" w:hAnsi="Verdana"/>
          <w:i/>
          <w:lang w:val="nn-NO"/>
        </w:rPr>
      </w:pPr>
    </w:p>
    <w:p w14:paraId="4BC75530" w14:textId="77777777" w:rsidR="00037529" w:rsidRPr="009C2987" w:rsidRDefault="00037529" w:rsidP="00631FAC">
      <w:pPr>
        <w:rPr>
          <w:rFonts w:ascii="Verdana" w:hAnsi="Verdana"/>
          <w:lang w:val="nn-NO"/>
        </w:rPr>
      </w:pPr>
    </w:p>
    <w:p w14:paraId="391BE77B" w14:textId="77777777" w:rsidR="00631FAC" w:rsidRPr="009C2987" w:rsidRDefault="00037529" w:rsidP="00631FAC">
      <w:pPr>
        <w:pStyle w:val="Default"/>
        <w:rPr>
          <w:b/>
          <w:sz w:val="20"/>
          <w:szCs w:val="20"/>
          <w:lang w:val="nn-NO"/>
        </w:rPr>
      </w:pPr>
      <w:r w:rsidRPr="009C2987">
        <w:rPr>
          <w:b/>
          <w:sz w:val="20"/>
          <w:szCs w:val="20"/>
          <w:lang w:val="nn-NO"/>
        </w:rPr>
        <w:t>V</w:t>
      </w:r>
      <w:r w:rsidR="00631FAC" w:rsidRPr="009C2987">
        <w:rPr>
          <w:b/>
          <w:sz w:val="20"/>
          <w:szCs w:val="20"/>
          <w:lang w:val="nn-NO"/>
        </w:rPr>
        <w:t xml:space="preserve">urdering </w:t>
      </w:r>
    </w:p>
    <w:p w14:paraId="285DCDEB" w14:textId="2BEFAC7C" w:rsidR="00C0633A" w:rsidRPr="009C2987" w:rsidRDefault="00C0633A" w:rsidP="00631FAC">
      <w:pPr>
        <w:pStyle w:val="Default"/>
        <w:rPr>
          <w:i/>
          <w:sz w:val="20"/>
          <w:szCs w:val="20"/>
          <w:lang w:val="nn-NO"/>
        </w:rPr>
      </w:pPr>
      <w:r w:rsidRPr="009C2987">
        <w:rPr>
          <w:i/>
          <w:sz w:val="20"/>
          <w:szCs w:val="20"/>
          <w:lang w:val="nn-NO"/>
        </w:rPr>
        <w:t>D</w:t>
      </w:r>
      <w:r w:rsidR="00B41017" w:rsidRPr="009C2987">
        <w:rPr>
          <w:i/>
          <w:sz w:val="20"/>
          <w:szCs w:val="20"/>
          <w:lang w:val="nn-NO"/>
        </w:rPr>
        <w:t xml:space="preserve">u må </w:t>
      </w:r>
      <w:r w:rsidR="008618B2" w:rsidRPr="009C2987">
        <w:rPr>
          <w:i/>
          <w:sz w:val="20"/>
          <w:szCs w:val="20"/>
          <w:lang w:val="nn-NO"/>
        </w:rPr>
        <w:t>grunngi korleis</w:t>
      </w:r>
      <w:r w:rsidR="00B41017" w:rsidRPr="009C2987">
        <w:rPr>
          <w:i/>
          <w:sz w:val="20"/>
          <w:szCs w:val="20"/>
          <w:lang w:val="nn-NO"/>
        </w:rPr>
        <w:t xml:space="preserve"> eleven bør</w:t>
      </w:r>
      <w:r w:rsidRPr="009C2987">
        <w:rPr>
          <w:i/>
          <w:sz w:val="20"/>
          <w:szCs w:val="20"/>
          <w:lang w:val="nn-NO"/>
        </w:rPr>
        <w:t xml:space="preserve"> frita</w:t>
      </w:r>
      <w:r w:rsidR="008618B2" w:rsidRPr="009C2987">
        <w:rPr>
          <w:i/>
          <w:sz w:val="20"/>
          <w:szCs w:val="20"/>
          <w:lang w:val="nn-NO"/>
        </w:rPr>
        <w:t>kast</w:t>
      </w:r>
      <w:r w:rsidRPr="009C2987">
        <w:rPr>
          <w:i/>
          <w:sz w:val="20"/>
          <w:szCs w:val="20"/>
          <w:lang w:val="nn-NO"/>
        </w:rPr>
        <w:t xml:space="preserve"> fr</w:t>
      </w:r>
      <w:r w:rsidR="008618B2" w:rsidRPr="009C2987">
        <w:rPr>
          <w:i/>
          <w:sz w:val="20"/>
          <w:szCs w:val="20"/>
          <w:lang w:val="nn-NO"/>
        </w:rPr>
        <w:t>å</w:t>
      </w:r>
      <w:r w:rsidRPr="009C2987">
        <w:rPr>
          <w:i/>
          <w:sz w:val="20"/>
          <w:szCs w:val="20"/>
          <w:lang w:val="nn-NO"/>
        </w:rPr>
        <w:t xml:space="preserve"> nasjonale prøver.</w:t>
      </w:r>
      <w:r w:rsidR="00D52B6A" w:rsidRPr="009C2987">
        <w:rPr>
          <w:i/>
          <w:sz w:val="20"/>
          <w:szCs w:val="20"/>
          <w:lang w:val="nn-NO"/>
        </w:rPr>
        <w:t xml:space="preserve"> Beskriv</w:t>
      </w:r>
      <w:r w:rsidR="00227501" w:rsidRPr="009C2987">
        <w:rPr>
          <w:i/>
          <w:sz w:val="20"/>
          <w:szCs w:val="20"/>
          <w:lang w:val="nn-NO"/>
        </w:rPr>
        <w:t xml:space="preserve"> </w:t>
      </w:r>
      <w:r w:rsidR="008618B2" w:rsidRPr="009C2987">
        <w:rPr>
          <w:i/>
          <w:sz w:val="20"/>
          <w:szCs w:val="20"/>
          <w:lang w:val="nn-NO"/>
        </w:rPr>
        <w:t>kvi</w:t>
      </w:r>
      <w:r w:rsidR="00227501" w:rsidRPr="009C2987">
        <w:rPr>
          <w:i/>
          <w:sz w:val="20"/>
          <w:szCs w:val="20"/>
          <w:lang w:val="nn-NO"/>
        </w:rPr>
        <w:t>for vilkår</w:t>
      </w:r>
      <w:r w:rsidR="008618B2" w:rsidRPr="009C2987">
        <w:rPr>
          <w:i/>
          <w:sz w:val="20"/>
          <w:szCs w:val="20"/>
          <w:lang w:val="nn-NO"/>
        </w:rPr>
        <w:t>a</w:t>
      </w:r>
      <w:r w:rsidR="00227501" w:rsidRPr="009C2987">
        <w:rPr>
          <w:i/>
          <w:sz w:val="20"/>
          <w:szCs w:val="20"/>
          <w:lang w:val="nn-NO"/>
        </w:rPr>
        <w:t xml:space="preserve"> for fritak </w:t>
      </w:r>
      <w:r w:rsidR="00931C0C" w:rsidRPr="009C2987">
        <w:rPr>
          <w:i/>
          <w:sz w:val="20"/>
          <w:szCs w:val="20"/>
          <w:lang w:val="nn-NO"/>
        </w:rPr>
        <w:t>er</w:t>
      </w:r>
      <w:r w:rsidR="00D52B6A" w:rsidRPr="009C2987">
        <w:rPr>
          <w:i/>
          <w:sz w:val="20"/>
          <w:szCs w:val="20"/>
          <w:lang w:val="nn-NO"/>
        </w:rPr>
        <w:t xml:space="preserve"> oppfylt</w:t>
      </w:r>
      <w:r w:rsidR="008618B2" w:rsidRPr="009C2987">
        <w:rPr>
          <w:i/>
          <w:sz w:val="20"/>
          <w:szCs w:val="20"/>
          <w:lang w:val="nn-NO"/>
        </w:rPr>
        <w:t>e</w:t>
      </w:r>
      <w:r w:rsidR="00D52B6A" w:rsidRPr="009C2987">
        <w:rPr>
          <w:i/>
          <w:sz w:val="20"/>
          <w:szCs w:val="20"/>
          <w:lang w:val="nn-NO"/>
        </w:rPr>
        <w:t>.</w:t>
      </w:r>
      <w:r w:rsidRPr="009C2987">
        <w:rPr>
          <w:i/>
          <w:sz w:val="20"/>
          <w:szCs w:val="20"/>
          <w:lang w:val="nn-NO"/>
        </w:rPr>
        <w:t xml:space="preserve"> </w:t>
      </w:r>
      <w:r w:rsidR="00B41017" w:rsidRPr="009C2987">
        <w:rPr>
          <w:i/>
          <w:sz w:val="20"/>
          <w:szCs w:val="20"/>
          <w:lang w:val="nn-NO"/>
        </w:rPr>
        <w:t>Dersom det dreier seg om fritak fr</w:t>
      </w:r>
      <w:r w:rsidR="008618B2" w:rsidRPr="009C2987">
        <w:rPr>
          <w:i/>
          <w:sz w:val="20"/>
          <w:szCs w:val="20"/>
          <w:lang w:val="nn-NO"/>
        </w:rPr>
        <w:t>å</w:t>
      </w:r>
      <w:r w:rsidR="00B41017" w:rsidRPr="009C2987">
        <w:rPr>
          <w:i/>
          <w:sz w:val="20"/>
          <w:szCs w:val="20"/>
          <w:lang w:val="nn-NO"/>
        </w:rPr>
        <w:t xml:space="preserve"> fle</w:t>
      </w:r>
      <w:r w:rsidR="008618B2" w:rsidRPr="009C2987">
        <w:rPr>
          <w:i/>
          <w:sz w:val="20"/>
          <w:szCs w:val="20"/>
          <w:lang w:val="nn-NO"/>
        </w:rPr>
        <w:t>i</w:t>
      </w:r>
      <w:r w:rsidR="00B41017" w:rsidRPr="009C2987">
        <w:rPr>
          <w:i/>
          <w:sz w:val="20"/>
          <w:szCs w:val="20"/>
          <w:lang w:val="nn-NO"/>
        </w:rPr>
        <w:t>re prøver</w:t>
      </w:r>
      <w:r w:rsidR="00660682" w:rsidRPr="009C2987">
        <w:rPr>
          <w:i/>
          <w:sz w:val="20"/>
          <w:szCs w:val="20"/>
          <w:lang w:val="nn-NO"/>
        </w:rPr>
        <w:t xml:space="preserve">, må det </w:t>
      </w:r>
      <w:r w:rsidR="008618B2" w:rsidRPr="009C2987">
        <w:rPr>
          <w:i/>
          <w:sz w:val="20"/>
          <w:szCs w:val="20"/>
          <w:lang w:val="nn-NO"/>
        </w:rPr>
        <w:t>gjerast ei</w:t>
      </w:r>
      <w:r w:rsidR="00660682" w:rsidRPr="009C2987">
        <w:rPr>
          <w:i/>
          <w:sz w:val="20"/>
          <w:szCs w:val="20"/>
          <w:lang w:val="nn-NO"/>
        </w:rPr>
        <w:t xml:space="preserve"> </w:t>
      </w:r>
      <w:r w:rsidR="00D52B6A" w:rsidRPr="009C2987">
        <w:rPr>
          <w:i/>
          <w:sz w:val="20"/>
          <w:szCs w:val="20"/>
          <w:lang w:val="nn-NO"/>
        </w:rPr>
        <w:t>vurdering for</w:t>
      </w:r>
      <w:r w:rsidR="00BE647A" w:rsidRPr="009C2987">
        <w:rPr>
          <w:i/>
          <w:sz w:val="20"/>
          <w:szCs w:val="20"/>
          <w:lang w:val="nn-NO"/>
        </w:rPr>
        <w:t xml:space="preserve"> </w:t>
      </w:r>
      <w:r w:rsidR="008618B2" w:rsidRPr="009C2987">
        <w:rPr>
          <w:i/>
          <w:sz w:val="20"/>
          <w:szCs w:val="20"/>
          <w:lang w:val="nn-NO"/>
        </w:rPr>
        <w:t>kva</w:t>
      </w:r>
      <w:r w:rsidR="00BE647A" w:rsidRPr="009C2987">
        <w:rPr>
          <w:i/>
          <w:sz w:val="20"/>
          <w:szCs w:val="20"/>
          <w:lang w:val="nn-NO"/>
        </w:rPr>
        <w:t>r enkelt prøve</w:t>
      </w:r>
      <w:r w:rsidR="00660682" w:rsidRPr="009C2987">
        <w:rPr>
          <w:i/>
          <w:sz w:val="20"/>
          <w:szCs w:val="20"/>
          <w:lang w:val="nn-NO"/>
        </w:rPr>
        <w:t xml:space="preserve">. </w:t>
      </w:r>
      <w:r w:rsidR="00D52B6A" w:rsidRPr="009C2987">
        <w:rPr>
          <w:i/>
          <w:sz w:val="20"/>
          <w:szCs w:val="20"/>
          <w:lang w:val="nn-NO"/>
        </w:rPr>
        <w:t>E</w:t>
      </w:r>
      <w:r w:rsidR="008618B2" w:rsidRPr="009C2987">
        <w:rPr>
          <w:i/>
          <w:sz w:val="20"/>
          <w:szCs w:val="20"/>
          <w:lang w:val="nn-NO"/>
        </w:rPr>
        <w:t>i</w:t>
      </w:r>
      <w:r w:rsidR="00D52B6A" w:rsidRPr="009C2987">
        <w:rPr>
          <w:i/>
          <w:sz w:val="20"/>
          <w:szCs w:val="20"/>
          <w:lang w:val="nn-NO"/>
        </w:rPr>
        <w:t xml:space="preserve"> vurdering må blant ann</w:t>
      </w:r>
      <w:r w:rsidR="008618B2" w:rsidRPr="009C2987">
        <w:rPr>
          <w:i/>
          <w:sz w:val="20"/>
          <w:szCs w:val="20"/>
          <w:lang w:val="nn-NO"/>
        </w:rPr>
        <w:t>a</w:t>
      </w:r>
      <w:r w:rsidR="00D52B6A" w:rsidRPr="009C2987">
        <w:rPr>
          <w:i/>
          <w:sz w:val="20"/>
          <w:szCs w:val="20"/>
          <w:lang w:val="nn-NO"/>
        </w:rPr>
        <w:t>:</w:t>
      </w:r>
    </w:p>
    <w:p w14:paraId="31B1869D" w14:textId="77777777" w:rsidR="00D52B6A" w:rsidRPr="009C2987" w:rsidRDefault="00D52B6A" w:rsidP="00D52B6A">
      <w:pPr>
        <w:pStyle w:val="Default"/>
        <w:ind w:left="360"/>
        <w:rPr>
          <w:i/>
          <w:sz w:val="20"/>
          <w:szCs w:val="20"/>
          <w:lang w:val="nn-NO"/>
        </w:rPr>
      </w:pPr>
    </w:p>
    <w:p w14:paraId="02861180" w14:textId="160EED3D" w:rsidR="00D52B6A" w:rsidRDefault="00931C0C" w:rsidP="00D52B6A">
      <w:pPr>
        <w:pStyle w:val="Default"/>
        <w:numPr>
          <w:ilvl w:val="0"/>
          <w:numId w:val="4"/>
        </w:numPr>
        <w:rPr>
          <w:i/>
          <w:sz w:val="20"/>
          <w:szCs w:val="20"/>
          <w:lang w:val="nn-NO"/>
        </w:rPr>
      </w:pPr>
      <w:r w:rsidRPr="009C2987">
        <w:rPr>
          <w:i/>
          <w:sz w:val="20"/>
          <w:szCs w:val="20"/>
          <w:lang w:val="nn-NO"/>
        </w:rPr>
        <w:t xml:space="preserve">Slå </w:t>
      </w:r>
      <w:r w:rsidR="00AF45B0" w:rsidRPr="009C2987">
        <w:rPr>
          <w:i/>
          <w:sz w:val="20"/>
          <w:szCs w:val="20"/>
          <w:lang w:val="nn-NO"/>
        </w:rPr>
        <w:t>fast at</w:t>
      </w:r>
      <w:r w:rsidRPr="009C2987">
        <w:rPr>
          <w:i/>
          <w:sz w:val="20"/>
          <w:szCs w:val="20"/>
          <w:lang w:val="nn-NO"/>
        </w:rPr>
        <w:t xml:space="preserve"> eleven oppfyller vilkåret om </w:t>
      </w:r>
      <w:r w:rsidR="008618B2" w:rsidRPr="009C2987">
        <w:rPr>
          <w:i/>
          <w:sz w:val="20"/>
          <w:szCs w:val="20"/>
          <w:lang w:val="nn-NO"/>
        </w:rPr>
        <w:t>a</w:t>
      </w:r>
      <w:r w:rsidRPr="009C2987">
        <w:rPr>
          <w:i/>
          <w:sz w:val="20"/>
          <w:szCs w:val="20"/>
          <w:lang w:val="nn-NO"/>
        </w:rPr>
        <w:t>nten enkeltvedtak om spesialundervisning eller enkeltve</w:t>
      </w:r>
      <w:r w:rsidR="00AF45B0" w:rsidRPr="009C2987">
        <w:rPr>
          <w:i/>
          <w:sz w:val="20"/>
          <w:szCs w:val="20"/>
          <w:lang w:val="nn-NO"/>
        </w:rPr>
        <w:t>dtak om særskil</w:t>
      </w:r>
      <w:r w:rsidR="008618B2" w:rsidRPr="009C2987">
        <w:rPr>
          <w:i/>
          <w:sz w:val="20"/>
          <w:szCs w:val="20"/>
          <w:lang w:val="nn-NO"/>
        </w:rPr>
        <w:t>d</w:t>
      </w:r>
      <w:r w:rsidR="00AF45B0" w:rsidRPr="009C2987">
        <w:rPr>
          <w:i/>
          <w:sz w:val="20"/>
          <w:szCs w:val="20"/>
          <w:lang w:val="nn-NO"/>
        </w:rPr>
        <w:t xml:space="preserve"> språkopplæring.</w:t>
      </w:r>
      <w:r w:rsidR="00223774" w:rsidRPr="009C2987">
        <w:rPr>
          <w:i/>
          <w:sz w:val="20"/>
          <w:szCs w:val="20"/>
          <w:lang w:val="nn-NO"/>
        </w:rPr>
        <w:t xml:space="preserve"> </w:t>
      </w:r>
    </w:p>
    <w:p w14:paraId="55AFFA60" w14:textId="77777777" w:rsidR="0058119F" w:rsidRPr="009C2987" w:rsidRDefault="0058119F" w:rsidP="0058119F">
      <w:pPr>
        <w:pStyle w:val="Default"/>
        <w:ind w:left="1080"/>
        <w:rPr>
          <w:i/>
          <w:sz w:val="20"/>
          <w:szCs w:val="20"/>
          <w:lang w:val="nn-NO"/>
        </w:rPr>
      </w:pPr>
    </w:p>
    <w:p w14:paraId="56D214EC" w14:textId="5B251E13" w:rsidR="0078553D" w:rsidRDefault="00B7226A" w:rsidP="00D52B6A">
      <w:pPr>
        <w:pStyle w:val="Default"/>
        <w:numPr>
          <w:ilvl w:val="0"/>
          <w:numId w:val="4"/>
        </w:numPr>
        <w:rPr>
          <w:i/>
          <w:sz w:val="20"/>
          <w:szCs w:val="20"/>
          <w:lang w:val="nn-NO"/>
        </w:rPr>
      </w:pPr>
      <w:r>
        <w:rPr>
          <w:i/>
          <w:sz w:val="20"/>
          <w:szCs w:val="20"/>
          <w:lang w:val="nn-NO"/>
        </w:rPr>
        <w:t>Grun</w:t>
      </w:r>
      <w:r w:rsidR="008618B2" w:rsidRPr="009C2987">
        <w:rPr>
          <w:i/>
          <w:sz w:val="20"/>
          <w:szCs w:val="20"/>
          <w:lang w:val="nn-NO"/>
        </w:rPr>
        <w:t>ngi kvifor</w:t>
      </w:r>
      <w:r w:rsidR="00AF45B0" w:rsidRPr="009C2987">
        <w:rPr>
          <w:i/>
          <w:sz w:val="20"/>
          <w:szCs w:val="20"/>
          <w:lang w:val="nn-NO"/>
        </w:rPr>
        <w:t xml:space="preserve"> skolen me</w:t>
      </w:r>
      <w:r w:rsidR="008618B2" w:rsidRPr="009C2987">
        <w:rPr>
          <w:i/>
          <w:sz w:val="20"/>
          <w:szCs w:val="20"/>
          <w:lang w:val="nn-NO"/>
        </w:rPr>
        <w:t>i</w:t>
      </w:r>
      <w:r w:rsidR="00AF45B0" w:rsidRPr="009C2987">
        <w:rPr>
          <w:i/>
          <w:sz w:val="20"/>
          <w:szCs w:val="20"/>
          <w:lang w:val="nn-NO"/>
        </w:rPr>
        <w:t>ner at</w:t>
      </w:r>
      <w:r w:rsidR="00F61030" w:rsidRPr="009C2987">
        <w:rPr>
          <w:i/>
          <w:sz w:val="20"/>
          <w:szCs w:val="20"/>
          <w:lang w:val="nn-NO"/>
        </w:rPr>
        <w:t xml:space="preserve"> resultat</w:t>
      </w:r>
      <w:r>
        <w:rPr>
          <w:i/>
          <w:sz w:val="20"/>
          <w:szCs w:val="20"/>
          <w:lang w:val="nn-NO"/>
        </w:rPr>
        <w:t xml:space="preserve">a til </w:t>
      </w:r>
      <w:r w:rsidRPr="009C2987">
        <w:rPr>
          <w:i/>
          <w:sz w:val="20"/>
          <w:szCs w:val="20"/>
          <w:lang w:val="nn-NO"/>
        </w:rPr>
        <w:t>eleve</w:t>
      </w:r>
      <w:r>
        <w:rPr>
          <w:i/>
          <w:sz w:val="20"/>
          <w:szCs w:val="20"/>
          <w:lang w:val="nn-NO"/>
        </w:rPr>
        <w:t>n</w:t>
      </w:r>
      <w:r w:rsidR="00931C0C" w:rsidRPr="009C2987">
        <w:rPr>
          <w:i/>
          <w:sz w:val="20"/>
          <w:szCs w:val="20"/>
          <w:lang w:val="nn-NO"/>
        </w:rPr>
        <w:t xml:space="preserve"> fr</w:t>
      </w:r>
      <w:r w:rsidR="008618B2" w:rsidRPr="009C2987">
        <w:rPr>
          <w:i/>
          <w:sz w:val="20"/>
          <w:szCs w:val="20"/>
          <w:lang w:val="nn-NO"/>
        </w:rPr>
        <w:t>å</w:t>
      </w:r>
      <w:r w:rsidR="00931C0C" w:rsidRPr="009C2987">
        <w:rPr>
          <w:i/>
          <w:sz w:val="20"/>
          <w:szCs w:val="20"/>
          <w:lang w:val="nn-NO"/>
        </w:rPr>
        <w:t xml:space="preserve"> prøv</w:t>
      </w:r>
      <w:r w:rsidR="008618B2" w:rsidRPr="009C2987">
        <w:rPr>
          <w:i/>
          <w:sz w:val="20"/>
          <w:szCs w:val="20"/>
          <w:lang w:val="nn-NO"/>
        </w:rPr>
        <w:t>a</w:t>
      </w:r>
      <w:r w:rsidR="00227501" w:rsidRPr="009C2987">
        <w:rPr>
          <w:i/>
          <w:sz w:val="20"/>
          <w:szCs w:val="20"/>
          <w:lang w:val="nn-NO"/>
        </w:rPr>
        <w:t xml:space="preserve"> ikk</w:t>
      </w:r>
      <w:r w:rsidR="008618B2" w:rsidRPr="009C2987">
        <w:rPr>
          <w:i/>
          <w:sz w:val="20"/>
          <w:szCs w:val="20"/>
          <w:lang w:val="nn-NO"/>
        </w:rPr>
        <w:t>j</w:t>
      </w:r>
      <w:r w:rsidR="00227501" w:rsidRPr="009C2987">
        <w:rPr>
          <w:i/>
          <w:sz w:val="20"/>
          <w:szCs w:val="20"/>
          <w:lang w:val="nn-NO"/>
        </w:rPr>
        <w:t>e vil ha my</w:t>
      </w:r>
      <w:r w:rsidR="008618B2" w:rsidRPr="009C2987">
        <w:rPr>
          <w:i/>
          <w:sz w:val="20"/>
          <w:szCs w:val="20"/>
          <w:lang w:val="nn-NO"/>
        </w:rPr>
        <w:t>kj</w:t>
      </w:r>
      <w:r w:rsidR="00227501" w:rsidRPr="009C2987">
        <w:rPr>
          <w:i/>
          <w:sz w:val="20"/>
          <w:szCs w:val="20"/>
          <w:lang w:val="nn-NO"/>
        </w:rPr>
        <w:t>e</w:t>
      </w:r>
      <w:r w:rsidR="00122A0E" w:rsidRPr="009C2987">
        <w:rPr>
          <w:i/>
          <w:sz w:val="20"/>
          <w:szCs w:val="20"/>
          <w:lang w:val="nn-NO"/>
        </w:rPr>
        <w:t xml:space="preserve"> å s</w:t>
      </w:r>
      <w:r w:rsidR="008618B2" w:rsidRPr="009C2987">
        <w:rPr>
          <w:i/>
          <w:sz w:val="20"/>
          <w:szCs w:val="20"/>
          <w:lang w:val="nn-NO"/>
        </w:rPr>
        <w:t xml:space="preserve">eie </w:t>
      </w:r>
      <w:r w:rsidR="00122A0E" w:rsidRPr="009C2987">
        <w:rPr>
          <w:i/>
          <w:sz w:val="20"/>
          <w:szCs w:val="20"/>
          <w:lang w:val="nn-NO"/>
        </w:rPr>
        <w:t>for opplæring</w:t>
      </w:r>
      <w:r w:rsidR="008618B2" w:rsidRPr="009C2987">
        <w:rPr>
          <w:i/>
          <w:sz w:val="20"/>
          <w:szCs w:val="20"/>
          <w:lang w:val="nn-NO"/>
        </w:rPr>
        <w:t>a</w:t>
      </w:r>
      <w:r w:rsidR="00122A0E" w:rsidRPr="009C2987">
        <w:rPr>
          <w:i/>
          <w:sz w:val="20"/>
          <w:szCs w:val="20"/>
          <w:lang w:val="nn-NO"/>
        </w:rPr>
        <w:t xml:space="preserve"> til eleven</w:t>
      </w:r>
      <w:r w:rsidR="00AF45B0" w:rsidRPr="009C2987">
        <w:rPr>
          <w:i/>
          <w:sz w:val="20"/>
          <w:szCs w:val="20"/>
          <w:lang w:val="nn-NO"/>
        </w:rPr>
        <w:t>.</w:t>
      </w:r>
      <w:r w:rsidR="00EE762C" w:rsidRPr="009C2987">
        <w:rPr>
          <w:i/>
          <w:sz w:val="20"/>
          <w:szCs w:val="20"/>
          <w:lang w:val="nn-NO"/>
        </w:rPr>
        <w:t xml:space="preserve"> </w:t>
      </w:r>
      <w:r w:rsidR="008618B2" w:rsidRPr="009C2987">
        <w:rPr>
          <w:i/>
          <w:sz w:val="20"/>
          <w:szCs w:val="20"/>
          <w:lang w:val="nn-NO"/>
        </w:rPr>
        <w:t>Grunngivinga</w:t>
      </w:r>
      <w:r w:rsidR="00122A0E" w:rsidRPr="009C2987">
        <w:rPr>
          <w:i/>
          <w:sz w:val="20"/>
          <w:szCs w:val="20"/>
          <w:lang w:val="nn-NO"/>
        </w:rPr>
        <w:t xml:space="preserve"> bør</w:t>
      </w:r>
      <w:r w:rsidR="001A219D" w:rsidRPr="009C2987">
        <w:rPr>
          <w:i/>
          <w:sz w:val="20"/>
          <w:szCs w:val="20"/>
          <w:lang w:val="nn-NO"/>
        </w:rPr>
        <w:t xml:space="preserve"> s</w:t>
      </w:r>
      <w:r w:rsidR="008618B2" w:rsidRPr="009C2987">
        <w:rPr>
          <w:i/>
          <w:sz w:val="20"/>
          <w:szCs w:val="20"/>
          <w:lang w:val="nn-NO"/>
        </w:rPr>
        <w:t>e</w:t>
      </w:r>
      <w:r w:rsidR="001A219D" w:rsidRPr="009C2987">
        <w:rPr>
          <w:i/>
          <w:sz w:val="20"/>
          <w:szCs w:val="20"/>
          <w:lang w:val="nn-NO"/>
        </w:rPr>
        <w:t>i</w:t>
      </w:r>
      <w:r w:rsidR="008618B2" w:rsidRPr="009C2987">
        <w:rPr>
          <w:i/>
          <w:sz w:val="20"/>
          <w:szCs w:val="20"/>
          <w:lang w:val="nn-NO"/>
        </w:rPr>
        <w:t>e</w:t>
      </w:r>
      <w:r w:rsidR="001A219D" w:rsidRPr="009C2987">
        <w:rPr>
          <w:i/>
          <w:sz w:val="20"/>
          <w:szCs w:val="20"/>
          <w:lang w:val="nn-NO"/>
        </w:rPr>
        <w:t xml:space="preserve"> no</w:t>
      </w:r>
      <w:r w:rsidR="008618B2" w:rsidRPr="009C2987">
        <w:rPr>
          <w:i/>
          <w:sz w:val="20"/>
          <w:szCs w:val="20"/>
          <w:lang w:val="nn-NO"/>
        </w:rPr>
        <w:t xml:space="preserve">ko </w:t>
      </w:r>
      <w:r w:rsidR="001A219D" w:rsidRPr="009C2987">
        <w:rPr>
          <w:i/>
          <w:sz w:val="20"/>
          <w:szCs w:val="20"/>
          <w:lang w:val="nn-NO"/>
        </w:rPr>
        <w:t xml:space="preserve">om </w:t>
      </w:r>
      <w:r w:rsidR="008618B2" w:rsidRPr="009C2987">
        <w:rPr>
          <w:i/>
          <w:sz w:val="20"/>
          <w:szCs w:val="20"/>
          <w:lang w:val="nn-NO"/>
        </w:rPr>
        <w:t>kvi</w:t>
      </w:r>
      <w:r w:rsidR="001A219D" w:rsidRPr="009C2987">
        <w:rPr>
          <w:i/>
          <w:sz w:val="20"/>
          <w:szCs w:val="20"/>
          <w:lang w:val="nn-NO"/>
        </w:rPr>
        <w:t>for prøveresultat</w:t>
      </w:r>
      <w:r w:rsidR="008618B2" w:rsidRPr="009C2987">
        <w:rPr>
          <w:i/>
          <w:sz w:val="20"/>
          <w:szCs w:val="20"/>
          <w:lang w:val="nn-NO"/>
        </w:rPr>
        <w:t>a til eleven</w:t>
      </w:r>
      <w:r w:rsidR="001A219D" w:rsidRPr="009C2987">
        <w:rPr>
          <w:i/>
          <w:sz w:val="20"/>
          <w:szCs w:val="20"/>
          <w:lang w:val="nn-NO"/>
        </w:rPr>
        <w:t xml:space="preserve"> ikk</w:t>
      </w:r>
      <w:r w:rsidR="008618B2" w:rsidRPr="009C2987">
        <w:rPr>
          <w:i/>
          <w:sz w:val="20"/>
          <w:szCs w:val="20"/>
          <w:lang w:val="nn-NO"/>
        </w:rPr>
        <w:t>j</w:t>
      </w:r>
      <w:r w:rsidR="001A219D" w:rsidRPr="009C2987">
        <w:rPr>
          <w:i/>
          <w:sz w:val="20"/>
          <w:szCs w:val="20"/>
          <w:lang w:val="nn-NO"/>
        </w:rPr>
        <w:t>e vil v</w:t>
      </w:r>
      <w:r w:rsidR="008618B2" w:rsidRPr="009C2987">
        <w:rPr>
          <w:i/>
          <w:sz w:val="20"/>
          <w:szCs w:val="20"/>
          <w:lang w:val="nn-NO"/>
        </w:rPr>
        <w:t>e</w:t>
      </w:r>
      <w:r w:rsidR="001A219D" w:rsidRPr="009C2987">
        <w:rPr>
          <w:i/>
          <w:sz w:val="20"/>
          <w:szCs w:val="20"/>
          <w:lang w:val="nn-NO"/>
        </w:rPr>
        <w:t>re særl</w:t>
      </w:r>
      <w:r w:rsidR="008618B2" w:rsidRPr="009C2987">
        <w:rPr>
          <w:i/>
          <w:sz w:val="20"/>
          <w:szCs w:val="20"/>
          <w:lang w:val="nn-NO"/>
        </w:rPr>
        <w:t>e</w:t>
      </w:r>
      <w:r w:rsidR="001A219D" w:rsidRPr="009C2987">
        <w:rPr>
          <w:i/>
          <w:sz w:val="20"/>
          <w:szCs w:val="20"/>
          <w:lang w:val="nn-NO"/>
        </w:rPr>
        <w:t>g nyttige når lær</w:t>
      </w:r>
      <w:r w:rsidR="008618B2" w:rsidRPr="009C2987">
        <w:rPr>
          <w:i/>
          <w:sz w:val="20"/>
          <w:szCs w:val="20"/>
          <w:lang w:val="nn-NO"/>
        </w:rPr>
        <w:t>a</w:t>
      </w:r>
      <w:r w:rsidR="001A219D" w:rsidRPr="009C2987">
        <w:rPr>
          <w:i/>
          <w:sz w:val="20"/>
          <w:szCs w:val="20"/>
          <w:lang w:val="nn-NO"/>
        </w:rPr>
        <w:t xml:space="preserve">ren legg </w:t>
      </w:r>
      <w:r w:rsidR="008618B2" w:rsidRPr="009C2987">
        <w:rPr>
          <w:i/>
          <w:sz w:val="20"/>
          <w:szCs w:val="20"/>
          <w:lang w:val="nn-NO"/>
        </w:rPr>
        <w:t xml:space="preserve">til rette </w:t>
      </w:r>
      <w:r w:rsidR="001A219D" w:rsidRPr="009C2987">
        <w:rPr>
          <w:i/>
          <w:sz w:val="20"/>
          <w:szCs w:val="20"/>
          <w:lang w:val="nn-NO"/>
        </w:rPr>
        <w:t>opplær</w:t>
      </w:r>
      <w:r>
        <w:rPr>
          <w:i/>
          <w:sz w:val="20"/>
          <w:szCs w:val="20"/>
          <w:lang w:val="nn-NO"/>
        </w:rPr>
        <w:t>in</w:t>
      </w:r>
      <w:r w:rsidR="001A219D" w:rsidRPr="009C2987">
        <w:rPr>
          <w:i/>
          <w:sz w:val="20"/>
          <w:szCs w:val="20"/>
          <w:lang w:val="nn-NO"/>
        </w:rPr>
        <w:t>g</w:t>
      </w:r>
      <w:r w:rsidR="008618B2" w:rsidRPr="009C2987">
        <w:rPr>
          <w:i/>
          <w:sz w:val="20"/>
          <w:szCs w:val="20"/>
          <w:lang w:val="nn-NO"/>
        </w:rPr>
        <w:t>a</w:t>
      </w:r>
      <w:r w:rsidR="001A219D" w:rsidRPr="009C2987">
        <w:rPr>
          <w:i/>
          <w:sz w:val="20"/>
          <w:szCs w:val="20"/>
          <w:lang w:val="nn-NO"/>
        </w:rPr>
        <w:t>.</w:t>
      </w:r>
      <w:r w:rsidR="001B736C" w:rsidRPr="009C2987">
        <w:rPr>
          <w:i/>
          <w:sz w:val="20"/>
          <w:szCs w:val="20"/>
          <w:lang w:val="nn-NO"/>
        </w:rPr>
        <w:t xml:space="preserve"> </w:t>
      </w:r>
      <w:r w:rsidR="00EE762C" w:rsidRPr="009C2987">
        <w:rPr>
          <w:i/>
          <w:sz w:val="20"/>
          <w:szCs w:val="20"/>
          <w:lang w:val="nn-NO"/>
        </w:rPr>
        <w:t>Dette er e</w:t>
      </w:r>
      <w:r w:rsidR="008618B2" w:rsidRPr="009C2987">
        <w:rPr>
          <w:i/>
          <w:sz w:val="20"/>
          <w:szCs w:val="20"/>
          <w:lang w:val="nn-NO"/>
        </w:rPr>
        <w:t>i</w:t>
      </w:r>
      <w:r w:rsidR="00EE762C" w:rsidRPr="009C2987">
        <w:rPr>
          <w:i/>
          <w:sz w:val="20"/>
          <w:szCs w:val="20"/>
          <w:lang w:val="nn-NO"/>
        </w:rPr>
        <w:t xml:space="preserve"> vurdering rektor </w:t>
      </w:r>
      <w:r w:rsidR="008618B2" w:rsidRPr="009C2987">
        <w:rPr>
          <w:i/>
          <w:sz w:val="20"/>
          <w:szCs w:val="20"/>
          <w:lang w:val="nn-NO"/>
        </w:rPr>
        <w:t>gjer</w:t>
      </w:r>
      <w:r w:rsidR="00EE762C" w:rsidRPr="009C2987">
        <w:rPr>
          <w:i/>
          <w:sz w:val="20"/>
          <w:szCs w:val="20"/>
          <w:lang w:val="nn-NO"/>
        </w:rPr>
        <w:t xml:space="preserve"> i samråd med lær</w:t>
      </w:r>
      <w:r w:rsidR="008618B2" w:rsidRPr="009C2987">
        <w:rPr>
          <w:i/>
          <w:sz w:val="20"/>
          <w:szCs w:val="20"/>
          <w:lang w:val="nn-NO"/>
        </w:rPr>
        <w:t>aren til eleven</w:t>
      </w:r>
      <w:r w:rsidR="00EE762C" w:rsidRPr="009C2987">
        <w:rPr>
          <w:i/>
          <w:sz w:val="20"/>
          <w:szCs w:val="20"/>
          <w:lang w:val="nn-NO"/>
        </w:rPr>
        <w:t>, men det er</w:t>
      </w:r>
      <w:r w:rsidR="008618B2" w:rsidRPr="009C2987">
        <w:rPr>
          <w:i/>
          <w:sz w:val="20"/>
          <w:szCs w:val="20"/>
          <w:lang w:val="nn-NO"/>
        </w:rPr>
        <w:t xml:space="preserve"> berre</w:t>
      </w:r>
      <w:r w:rsidR="00EE762C" w:rsidRPr="009C2987">
        <w:rPr>
          <w:i/>
          <w:sz w:val="20"/>
          <w:szCs w:val="20"/>
          <w:lang w:val="nn-NO"/>
        </w:rPr>
        <w:t xml:space="preserve"> skolen</w:t>
      </w:r>
      <w:r w:rsidR="008618B2" w:rsidRPr="009C2987">
        <w:rPr>
          <w:i/>
          <w:sz w:val="20"/>
          <w:szCs w:val="20"/>
          <w:lang w:val="nn-NO"/>
        </w:rPr>
        <w:t xml:space="preserve"> </w:t>
      </w:r>
      <w:r w:rsidR="00EE762C" w:rsidRPr="009C2987">
        <w:rPr>
          <w:i/>
          <w:sz w:val="20"/>
          <w:szCs w:val="20"/>
          <w:lang w:val="nn-NO"/>
        </w:rPr>
        <w:t>s</w:t>
      </w:r>
      <w:r w:rsidR="008618B2" w:rsidRPr="009C2987">
        <w:rPr>
          <w:i/>
          <w:sz w:val="20"/>
          <w:szCs w:val="20"/>
          <w:lang w:val="nn-NO"/>
        </w:rPr>
        <w:t>i</w:t>
      </w:r>
      <w:r w:rsidR="00EE762C" w:rsidRPr="009C2987">
        <w:rPr>
          <w:i/>
          <w:sz w:val="20"/>
          <w:szCs w:val="20"/>
          <w:lang w:val="nn-NO"/>
        </w:rPr>
        <w:t xml:space="preserve"> vurdering som skal gå</w:t>
      </w:r>
      <w:r w:rsidR="008618B2" w:rsidRPr="009C2987">
        <w:rPr>
          <w:i/>
          <w:sz w:val="20"/>
          <w:szCs w:val="20"/>
          <w:lang w:val="nn-NO"/>
        </w:rPr>
        <w:t xml:space="preserve"> fram</w:t>
      </w:r>
      <w:r w:rsidR="00EE762C" w:rsidRPr="009C2987">
        <w:rPr>
          <w:i/>
          <w:sz w:val="20"/>
          <w:szCs w:val="20"/>
          <w:lang w:val="nn-NO"/>
        </w:rPr>
        <w:t xml:space="preserve"> av enkeltvedtaket. </w:t>
      </w:r>
    </w:p>
    <w:p w14:paraId="39FF99A4" w14:textId="77777777" w:rsidR="0058119F" w:rsidRPr="009C2987" w:rsidRDefault="0058119F" w:rsidP="0058119F">
      <w:pPr>
        <w:pStyle w:val="Default"/>
        <w:rPr>
          <w:i/>
          <w:sz w:val="20"/>
          <w:szCs w:val="20"/>
          <w:lang w:val="nn-NO"/>
        </w:rPr>
      </w:pPr>
    </w:p>
    <w:p w14:paraId="57355DA7" w14:textId="54213AC4" w:rsidR="00931C0C" w:rsidRDefault="0078553D" w:rsidP="0078553D">
      <w:pPr>
        <w:pStyle w:val="Default"/>
        <w:numPr>
          <w:ilvl w:val="0"/>
          <w:numId w:val="4"/>
        </w:numPr>
        <w:rPr>
          <w:i/>
          <w:sz w:val="20"/>
          <w:szCs w:val="20"/>
          <w:lang w:val="nn-NO"/>
        </w:rPr>
      </w:pPr>
      <w:r w:rsidRPr="009C2987">
        <w:rPr>
          <w:i/>
          <w:sz w:val="20"/>
          <w:szCs w:val="20"/>
          <w:lang w:val="nn-NO"/>
        </w:rPr>
        <w:t>Dersom eleven/foreldr</w:t>
      </w:r>
      <w:r w:rsidR="008618B2" w:rsidRPr="009C2987">
        <w:rPr>
          <w:i/>
          <w:sz w:val="20"/>
          <w:szCs w:val="20"/>
          <w:lang w:val="nn-NO"/>
        </w:rPr>
        <w:t>a</w:t>
      </w:r>
      <w:r w:rsidRPr="009C2987">
        <w:rPr>
          <w:i/>
          <w:sz w:val="20"/>
          <w:szCs w:val="20"/>
          <w:lang w:val="nn-NO"/>
        </w:rPr>
        <w:t xml:space="preserve"> har uttalt seg, bør skolen</w:t>
      </w:r>
      <w:r w:rsidR="008618B2" w:rsidRPr="009C2987">
        <w:rPr>
          <w:i/>
          <w:sz w:val="20"/>
          <w:szCs w:val="20"/>
          <w:lang w:val="nn-NO"/>
        </w:rPr>
        <w:t xml:space="preserve"> </w:t>
      </w:r>
      <w:r w:rsidRPr="009C2987">
        <w:rPr>
          <w:i/>
          <w:sz w:val="20"/>
          <w:szCs w:val="20"/>
          <w:lang w:val="nn-NO"/>
        </w:rPr>
        <w:t>s</w:t>
      </w:r>
      <w:r w:rsidR="008618B2" w:rsidRPr="009C2987">
        <w:rPr>
          <w:i/>
          <w:sz w:val="20"/>
          <w:szCs w:val="20"/>
          <w:lang w:val="nn-NO"/>
        </w:rPr>
        <w:t>i</w:t>
      </w:r>
      <w:r w:rsidRPr="009C2987">
        <w:rPr>
          <w:i/>
          <w:sz w:val="20"/>
          <w:szCs w:val="20"/>
          <w:lang w:val="nn-NO"/>
        </w:rPr>
        <w:t xml:space="preserve"> vurdering av </w:t>
      </w:r>
      <w:r w:rsidR="00653FEB">
        <w:rPr>
          <w:i/>
          <w:sz w:val="20"/>
          <w:szCs w:val="20"/>
          <w:lang w:val="nn-NO"/>
        </w:rPr>
        <w:t>fråsegna deira</w:t>
      </w:r>
      <w:r w:rsidRPr="009C2987">
        <w:rPr>
          <w:i/>
          <w:sz w:val="20"/>
          <w:szCs w:val="20"/>
          <w:lang w:val="nn-NO"/>
        </w:rPr>
        <w:t xml:space="preserve"> kome tydel</w:t>
      </w:r>
      <w:r w:rsidR="005A66B7" w:rsidRPr="009C2987">
        <w:rPr>
          <w:i/>
          <w:sz w:val="20"/>
          <w:szCs w:val="20"/>
          <w:lang w:val="nn-NO"/>
        </w:rPr>
        <w:t>e</w:t>
      </w:r>
      <w:r w:rsidRPr="009C2987">
        <w:rPr>
          <w:i/>
          <w:sz w:val="20"/>
          <w:szCs w:val="20"/>
          <w:lang w:val="nn-NO"/>
        </w:rPr>
        <w:t xml:space="preserve">g fram. </w:t>
      </w:r>
    </w:p>
    <w:p w14:paraId="19D844C0" w14:textId="599385D2" w:rsidR="00653FEB" w:rsidRPr="009C2987" w:rsidRDefault="00C14CB9" w:rsidP="00C14CB9">
      <w:pPr>
        <w:pStyle w:val="Default"/>
        <w:rPr>
          <w:i/>
          <w:sz w:val="20"/>
          <w:szCs w:val="20"/>
          <w:lang w:val="nn-NO"/>
        </w:rPr>
      </w:pPr>
      <w:r>
        <w:rPr>
          <w:i/>
          <w:sz w:val="20"/>
          <w:szCs w:val="20"/>
          <w:lang w:val="nn-NO"/>
        </w:rPr>
        <w:br/>
      </w:r>
      <w:r w:rsidRPr="00C14CB9">
        <w:rPr>
          <w:i/>
          <w:sz w:val="20"/>
          <w:szCs w:val="20"/>
          <w:lang w:val="nn-NO"/>
        </w:rPr>
        <w:t xml:space="preserve">Du/de må synleggjere korleis eleven har vorte høyrd i saka og korleis barnets beste er vurdert og vektlagt. Grunnlova § 104, barnekonvensjonen artikkel 12, og forvaltningslova § 17 gir barn og unge ein rett til å bli høyrt i saker som omhandlar dei, og synet til barnet skal </w:t>
      </w:r>
      <w:proofErr w:type="spellStart"/>
      <w:r w:rsidRPr="00C14CB9">
        <w:rPr>
          <w:i/>
          <w:sz w:val="20"/>
          <w:szCs w:val="20"/>
          <w:lang w:val="nn-NO"/>
        </w:rPr>
        <w:t>tilleggjast</w:t>
      </w:r>
      <w:proofErr w:type="spellEnd"/>
      <w:r w:rsidRPr="00C14CB9">
        <w:rPr>
          <w:i/>
          <w:sz w:val="20"/>
          <w:szCs w:val="20"/>
          <w:lang w:val="nn-NO"/>
        </w:rPr>
        <w:t xml:space="preserve"> vekt i samsvar med alderen til barnet og mognad. Barnets beste skal vere eit grunnleggande omsyn, jf. Grl. § 104 og </w:t>
      </w:r>
      <w:proofErr w:type="spellStart"/>
      <w:r w:rsidRPr="00C14CB9">
        <w:rPr>
          <w:i/>
          <w:sz w:val="20"/>
          <w:szCs w:val="20"/>
          <w:lang w:val="nn-NO"/>
        </w:rPr>
        <w:t>bk</w:t>
      </w:r>
      <w:proofErr w:type="spellEnd"/>
      <w:r w:rsidRPr="00C14CB9">
        <w:rPr>
          <w:i/>
          <w:sz w:val="20"/>
          <w:szCs w:val="20"/>
          <w:lang w:val="nn-NO"/>
        </w:rPr>
        <w:t xml:space="preserve"> art.</w:t>
      </w:r>
    </w:p>
    <w:p w14:paraId="65965F5A" w14:textId="77777777" w:rsidR="00B3199D" w:rsidRPr="009C2987" w:rsidRDefault="00B3199D" w:rsidP="00E6054D">
      <w:pPr>
        <w:pStyle w:val="Default"/>
        <w:rPr>
          <w:b/>
          <w:bCs/>
          <w:sz w:val="20"/>
          <w:szCs w:val="20"/>
          <w:lang w:val="nn-NO"/>
        </w:rPr>
      </w:pPr>
    </w:p>
    <w:p w14:paraId="6563C557" w14:textId="78318F84" w:rsidR="00037529" w:rsidRPr="009C2987" w:rsidRDefault="00631FAC" w:rsidP="00E6054D">
      <w:pPr>
        <w:pStyle w:val="Default"/>
        <w:rPr>
          <w:b/>
          <w:bCs/>
          <w:sz w:val="20"/>
          <w:szCs w:val="20"/>
          <w:lang w:val="nn-NO"/>
        </w:rPr>
      </w:pPr>
      <w:r w:rsidRPr="009C2987">
        <w:rPr>
          <w:b/>
          <w:bCs/>
          <w:sz w:val="20"/>
          <w:szCs w:val="20"/>
          <w:lang w:val="nn-NO"/>
        </w:rPr>
        <w:t>Klage</w:t>
      </w:r>
      <w:r w:rsidR="005A66B7" w:rsidRPr="009C2987">
        <w:rPr>
          <w:b/>
          <w:bCs/>
          <w:sz w:val="20"/>
          <w:szCs w:val="20"/>
          <w:lang w:val="nn-NO"/>
        </w:rPr>
        <w:t>mog</w:t>
      </w:r>
      <w:r w:rsidR="00653FEB">
        <w:rPr>
          <w:b/>
          <w:bCs/>
          <w:sz w:val="20"/>
          <w:szCs w:val="20"/>
          <w:lang w:val="nn-NO"/>
        </w:rPr>
        <w:t>e</w:t>
      </w:r>
      <w:r w:rsidR="005A66B7" w:rsidRPr="009C2987">
        <w:rPr>
          <w:b/>
          <w:bCs/>
          <w:sz w:val="20"/>
          <w:szCs w:val="20"/>
          <w:lang w:val="nn-NO"/>
        </w:rPr>
        <w:t>legheit</w:t>
      </w:r>
      <w:r w:rsidRPr="009C2987">
        <w:rPr>
          <w:b/>
          <w:bCs/>
          <w:sz w:val="20"/>
          <w:szCs w:val="20"/>
          <w:lang w:val="nn-NO"/>
        </w:rPr>
        <w:t xml:space="preserve"> </w:t>
      </w:r>
    </w:p>
    <w:p w14:paraId="557CEF0E" w14:textId="3E41AA5D" w:rsidR="007C4F9C" w:rsidRPr="009C2987" w:rsidRDefault="007C4F9C" w:rsidP="004D3260">
      <w:pPr>
        <w:pStyle w:val="Default"/>
        <w:rPr>
          <w:bCs/>
          <w:i/>
          <w:sz w:val="20"/>
          <w:szCs w:val="20"/>
          <w:lang w:val="nn-NO"/>
        </w:rPr>
      </w:pPr>
      <w:r w:rsidRPr="009C2987">
        <w:rPr>
          <w:bCs/>
          <w:i/>
          <w:sz w:val="20"/>
          <w:szCs w:val="20"/>
          <w:lang w:val="nn-NO"/>
        </w:rPr>
        <w:t>Vi for</w:t>
      </w:r>
      <w:r w:rsidR="004D3260" w:rsidRPr="009C2987">
        <w:rPr>
          <w:bCs/>
          <w:i/>
          <w:sz w:val="20"/>
          <w:szCs w:val="20"/>
          <w:lang w:val="nn-NO"/>
        </w:rPr>
        <w:t>e</w:t>
      </w:r>
      <w:r w:rsidRPr="009C2987">
        <w:rPr>
          <w:bCs/>
          <w:i/>
          <w:sz w:val="20"/>
          <w:szCs w:val="20"/>
          <w:lang w:val="nn-NO"/>
        </w:rPr>
        <w:t>slår at du som rektor beskriv</w:t>
      </w:r>
      <w:r w:rsidR="005A66B7" w:rsidRPr="009C2987">
        <w:rPr>
          <w:bCs/>
          <w:i/>
          <w:sz w:val="20"/>
          <w:szCs w:val="20"/>
          <w:lang w:val="nn-NO"/>
        </w:rPr>
        <w:t xml:space="preserve"> </w:t>
      </w:r>
      <w:r w:rsidRPr="009C2987">
        <w:rPr>
          <w:bCs/>
          <w:i/>
          <w:sz w:val="20"/>
          <w:szCs w:val="20"/>
          <w:lang w:val="nn-NO"/>
        </w:rPr>
        <w:t>klage</w:t>
      </w:r>
      <w:r w:rsidR="005A66B7" w:rsidRPr="009C2987">
        <w:rPr>
          <w:bCs/>
          <w:i/>
          <w:sz w:val="20"/>
          <w:szCs w:val="20"/>
          <w:lang w:val="nn-NO"/>
        </w:rPr>
        <w:t>mog</w:t>
      </w:r>
      <w:r w:rsidR="00653FEB">
        <w:rPr>
          <w:bCs/>
          <w:i/>
          <w:sz w:val="20"/>
          <w:szCs w:val="20"/>
          <w:lang w:val="nn-NO"/>
        </w:rPr>
        <w:t>e</w:t>
      </w:r>
      <w:r w:rsidR="005A66B7" w:rsidRPr="009C2987">
        <w:rPr>
          <w:bCs/>
          <w:i/>
          <w:sz w:val="20"/>
          <w:szCs w:val="20"/>
          <w:lang w:val="nn-NO"/>
        </w:rPr>
        <w:t>legheita</w:t>
      </w:r>
      <w:r w:rsidRPr="009C2987">
        <w:rPr>
          <w:bCs/>
          <w:i/>
          <w:sz w:val="20"/>
          <w:szCs w:val="20"/>
          <w:lang w:val="nn-NO"/>
        </w:rPr>
        <w:t xml:space="preserve"> slik:</w:t>
      </w:r>
    </w:p>
    <w:p w14:paraId="114EB9B7" w14:textId="77777777" w:rsidR="007C4F9C" w:rsidRPr="009C2987" w:rsidRDefault="007C4F9C" w:rsidP="00E6054D">
      <w:pPr>
        <w:pStyle w:val="Default"/>
        <w:rPr>
          <w:sz w:val="20"/>
          <w:szCs w:val="20"/>
          <w:lang w:val="nn-NO"/>
        </w:rPr>
      </w:pPr>
    </w:p>
    <w:p w14:paraId="0E173BE3" w14:textId="27E86DDC" w:rsidR="00037529" w:rsidRPr="0058119F" w:rsidRDefault="00037529" w:rsidP="00037529">
      <w:pPr>
        <w:rPr>
          <w:rFonts w:ascii="Verdana" w:hAnsi="Verdana"/>
          <w:b/>
          <w:lang w:val="nn-NO"/>
        </w:rPr>
      </w:pPr>
      <w:r w:rsidRPr="009C2987">
        <w:rPr>
          <w:rFonts w:ascii="Verdana" w:hAnsi="Verdana"/>
          <w:lang w:val="nn-NO"/>
        </w:rPr>
        <w:t xml:space="preserve">Du kan klage på dette vedtaket. </w:t>
      </w:r>
      <w:r w:rsidR="005A66B7" w:rsidRPr="009C2987">
        <w:rPr>
          <w:rFonts w:ascii="Verdana" w:hAnsi="Verdana"/>
          <w:lang w:val="nn-NO"/>
        </w:rPr>
        <w:t>Dersom</w:t>
      </w:r>
      <w:r w:rsidRPr="009C2987">
        <w:rPr>
          <w:rFonts w:ascii="Verdana" w:hAnsi="Verdana"/>
          <w:lang w:val="nn-NO"/>
        </w:rPr>
        <w:t xml:space="preserve"> du vil klage, er fristen tre </w:t>
      </w:r>
      <w:r w:rsidR="005A66B7" w:rsidRPr="009C2987">
        <w:rPr>
          <w:rFonts w:ascii="Verdana" w:hAnsi="Verdana"/>
          <w:lang w:val="nn-NO"/>
        </w:rPr>
        <w:t>ve</w:t>
      </w:r>
      <w:r w:rsidRPr="009C2987">
        <w:rPr>
          <w:rFonts w:ascii="Verdana" w:hAnsi="Verdana"/>
          <w:lang w:val="nn-NO"/>
        </w:rPr>
        <w:t>ker fr</w:t>
      </w:r>
      <w:r w:rsidR="005A66B7" w:rsidRPr="009C2987">
        <w:rPr>
          <w:rFonts w:ascii="Verdana" w:hAnsi="Verdana"/>
          <w:lang w:val="nn-NO"/>
        </w:rPr>
        <w:t>å</w:t>
      </w:r>
      <w:r w:rsidRPr="009C2987">
        <w:rPr>
          <w:rFonts w:ascii="Verdana" w:hAnsi="Verdana"/>
          <w:lang w:val="nn-NO"/>
        </w:rPr>
        <w:t xml:space="preserve"> du har mottatt</w:t>
      </w:r>
      <w:r w:rsidRPr="009C2987">
        <w:rPr>
          <w:rFonts w:ascii="Verdana" w:hAnsi="Verdana"/>
          <w:b/>
          <w:lang w:val="nn-NO"/>
        </w:rPr>
        <w:t xml:space="preserve"> </w:t>
      </w:r>
      <w:r w:rsidRPr="009C2987">
        <w:rPr>
          <w:rFonts w:ascii="Verdana" w:hAnsi="Verdana"/>
          <w:lang w:val="nn-NO"/>
        </w:rPr>
        <w:t xml:space="preserve">vedtaket. Klagen </w:t>
      </w:r>
      <w:r w:rsidR="000A72C4" w:rsidRPr="009C2987">
        <w:rPr>
          <w:rFonts w:ascii="Verdana" w:hAnsi="Verdana"/>
          <w:lang w:val="nn-NO"/>
        </w:rPr>
        <w:t>bør v</w:t>
      </w:r>
      <w:r w:rsidR="005A66B7" w:rsidRPr="009C2987">
        <w:rPr>
          <w:rFonts w:ascii="Verdana" w:hAnsi="Verdana"/>
          <w:lang w:val="nn-NO"/>
        </w:rPr>
        <w:t>e</w:t>
      </w:r>
      <w:r w:rsidR="000A72C4" w:rsidRPr="009C2987">
        <w:rPr>
          <w:rFonts w:ascii="Verdana" w:hAnsi="Verdana"/>
          <w:lang w:val="nn-NO"/>
        </w:rPr>
        <w:t>re skriftl</w:t>
      </w:r>
      <w:r w:rsidR="005A66B7" w:rsidRPr="009C2987">
        <w:rPr>
          <w:rFonts w:ascii="Verdana" w:hAnsi="Verdana"/>
          <w:lang w:val="nn-NO"/>
        </w:rPr>
        <w:t>e</w:t>
      </w:r>
      <w:r w:rsidR="000A72C4" w:rsidRPr="009C2987">
        <w:rPr>
          <w:rFonts w:ascii="Verdana" w:hAnsi="Verdana"/>
          <w:lang w:val="nn-NO"/>
        </w:rPr>
        <w:t xml:space="preserve">g og </w:t>
      </w:r>
      <w:r w:rsidRPr="009C2987">
        <w:rPr>
          <w:rFonts w:ascii="Verdana" w:hAnsi="Verdana"/>
          <w:lang w:val="nn-NO"/>
        </w:rPr>
        <w:t>må ne</w:t>
      </w:r>
      <w:r w:rsidR="005A66B7" w:rsidRPr="009C2987">
        <w:rPr>
          <w:rFonts w:ascii="Verdana" w:hAnsi="Verdana"/>
          <w:lang w:val="nn-NO"/>
        </w:rPr>
        <w:t>m</w:t>
      </w:r>
      <w:r w:rsidRPr="009C2987">
        <w:rPr>
          <w:rFonts w:ascii="Verdana" w:hAnsi="Verdana"/>
          <w:lang w:val="nn-NO"/>
        </w:rPr>
        <w:t xml:space="preserve">ne </w:t>
      </w:r>
      <w:r w:rsidR="005A66B7" w:rsidRPr="009C2987">
        <w:rPr>
          <w:rFonts w:ascii="Verdana" w:hAnsi="Verdana"/>
          <w:lang w:val="nn-NO"/>
        </w:rPr>
        <w:t xml:space="preserve">kva for </w:t>
      </w:r>
      <w:r w:rsidRPr="009C2987">
        <w:rPr>
          <w:rFonts w:ascii="Verdana" w:hAnsi="Verdana"/>
          <w:lang w:val="nn-NO"/>
        </w:rPr>
        <w:t>endring du ønsk</w:t>
      </w:r>
      <w:r w:rsidR="005A66B7" w:rsidRPr="009C2987">
        <w:rPr>
          <w:rFonts w:ascii="Verdana" w:hAnsi="Verdana"/>
          <w:lang w:val="nn-NO"/>
        </w:rPr>
        <w:t>j</w:t>
      </w:r>
      <w:r w:rsidRPr="009C2987">
        <w:rPr>
          <w:rFonts w:ascii="Verdana" w:hAnsi="Verdana"/>
          <w:lang w:val="nn-NO"/>
        </w:rPr>
        <w:t xml:space="preserve">er. </w:t>
      </w:r>
      <w:r w:rsidR="005A66B7" w:rsidRPr="009C2987">
        <w:rPr>
          <w:rFonts w:ascii="Verdana" w:hAnsi="Verdana"/>
          <w:lang w:val="nn-NO"/>
        </w:rPr>
        <w:t>Der</w:t>
      </w:r>
      <w:r w:rsidRPr="009C2987">
        <w:rPr>
          <w:rFonts w:ascii="Verdana" w:hAnsi="Verdana"/>
          <w:lang w:val="nn-NO"/>
        </w:rPr>
        <w:t>s</w:t>
      </w:r>
      <w:r w:rsidR="005A66B7" w:rsidRPr="009C2987">
        <w:rPr>
          <w:rFonts w:ascii="Verdana" w:hAnsi="Verdana"/>
          <w:lang w:val="nn-NO"/>
        </w:rPr>
        <w:t>om</w:t>
      </w:r>
      <w:r w:rsidRPr="009C2987">
        <w:rPr>
          <w:rFonts w:ascii="Verdana" w:hAnsi="Verdana"/>
          <w:lang w:val="nn-NO"/>
        </w:rPr>
        <w:t xml:space="preserve"> klagen ikk</w:t>
      </w:r>
      <w:r w:rsidR="005A66B7" w:rsidRPr="009C2987">
        <w:rPr>
          <w:rFonts w:ascii="Verdana" w:hAnsi="Verdana"/>
          <w:lang w:val="nn-NO"/>
        </w:rPr>
        <w:t>j</w:t>
      </w:r>
      <w:r w:rsidRPr="009C2987">
        <w:rPr>
          <w:rFonts w:ascii="Verdana" w:hAnsi="Verdana"/>
          <w:lang w:val="nn-NO"/>
        </w:rPr>
        <w:t>e er skriftl</w:t>
      </w:r>
      <w:r w:rsidR="005A66B7" w:rsidRPr="009C2987">
        <w:rPr>
          <w:rFonts w:ascii="Verdana" w:hAnsi="Verdana"/>
          <w:lang w:val="nn-NO"/>
        </w:rPr>
        <w:t>e</w:t>
      </w:r>
      <w:r w:rsidRPr="009C2987">
        <w:rPr>
          <w:rFonts w:ascii="Verdana" w:hAnsi="Verdana"/>
          <w:lang w:val="nn-NO"/>
        </w:rPr>
        <w:t>g, vil skolen skrive ned klagen. Du bør også grunn</w:t>
      </w:r>
      <w:r w:rsidR="005A66B7" w:rsidRPr="009C2987">
        <w:rPr>
          <w:rFonts w:ascii="Verdana" w:hAnsi="Verdana"/>
          <w:lang w:val="nn-NO"/>
        </w:rPr>
        <w:t>gi</w:t>
      </w:r>
      <w:r w:rsidRPr="009C2987">
        <w:rPr>
          <w:rFonts w:ascii="Verdana" w:hAnsi="Verdana"/>
          <w:lang w:val="nn-NO"/>
        </w:rPr>
        <w:t xml:space="preserve"> klagen. Du sender</w:t>
      </w:r>
      <w:r w:rsidRPr="009C2987">
        <w:rPr>
          <w:rFonts w:ascii="Verdana" w:hAnsi="Verdana"/>
          <w:b/>
          <w:lang w:val="nn-NO"/>
        </w:rPr>
        <w:t xml:space="preserve"> </w:t>
      </w:r>
      <w:r w:rsidRPr="009C2987">
        <w:rPr>
          <w:rFonts w:ascii="Verdana" w:hAnsi="Verdana"/>
          <w:lang w:val="nn-NO"/>
        </w:rPr>
        <w:t>klagen til skolen ved rektor. Dersom skolen ikk</w:t>
      </w:r>
      <w:r w:rsidR="005A66B7" w:rsidRPr="009C2987">
        <w:rPr>
          <w:rFonts w:ascii="Verdana" w:hAnsi="Verdana"/>
          <w:lang w:val="nn-NO"/>
        </w:rPr>
        <w:t>j</w:t>
      </w:r>
      <w:r w:rsidRPr="009C2987">
        <w:rPr>
          <w:rFonts w:ascii="Verdana" w:hAnsi="Verdana"/>
          <w:lang w:val="nn-NO"/>
        </w:rPr>
        <w:t>e er e</w:t>
      </w:r>
      <w:r w:rsidR="005A66B7" w:rsidRPr="009C2987">
        <w:rPr>
          <w:rFonts w:ascii="Verdana" w:hAnsi="Verdana"/>
          <w:lang w:val="nn-NO"/>
        </w:rPr>
        <w:t>i</w:t>
      </w:r>
      <w:r w:rsidRPr="009C2987">
        <w:rPr>
          <w:rFonts w:ascii="Verdana" w:hAnsi="Verdana"/>
          <w:lang w:val="nn-NO"/>
        </w:rPr>
        <w:t xml:space="preserve">nig i klagen din og </w:t>
      </w:r>
      <w:r w:rsidR="000A72C4" w:rsidRPr="009C2987">
        <w:rPr>
          <w:rFonts w:ascii="Verdana" w:hAnsi="Verdana"/>
          <w:lang w:val="nn-NO"/>
        </w:rPr>
        <w:t>ikk</w:t>
      </w:r>
      <w:r w:rsidR="00227BAA">
        <w:rPr>
          <w:rFonts w:ascii="Verdana" w:hAnsi="Verdana"/>
          <w:lang w:val="nn-NO"/>
        </w:rPr>
        <w:t>j</w:t>
      </w:r>
      <w:r w:rsidR="000A72C4" w:rsidRPr="009C2987">
        <w:rPr>
          <w:rFonts w:ascii="Verdana" w:hAnsi="Verdana"/>
          <w:lang w:val="nn-NO"/>
        </w:rPr>
        <w:t xml:space="preserve">e </w:t>
      </w:r>
      <w:r w:rsidRPr="009C2987">
        <w:rPr>
          <w:rFonts w:ascii="Verdana" w:hAnsi="Verdana"/>
          <w:lang w:val="nn-NO"/>
        </w:rPr>
        <w:t>gj</w:t>
      </w:r>
      <w:r w:rsidR="005A66B7" w:rsidRPr="009C2987">
        <w:rPr>
          <w:rFonts w:ascii="Verdana" w:hAnsi="Verdana"/>
          <w:lang w:val="nn-NO"/>
        </w:rPr>
        <w:t>e</w:t>
      </w:r>
      <w:r w:rsidRPr="009C2987">
        <w:rPr>
          <w:rFonts w:ascii="Verdana" w:hAnsi="Verdana"/>
          <w:lang w:val="nn-NO"/>
        </w:rPr>
        <w:t>r</w:t>
      </w:r>
      <w:r w:rsidR="005A66B7" w:rsidRPr="009C2987">
        <w:rPr>
          <w:rFonts w:ascii="Verdana" w:hAnsi="Verdana"/>
          <w:lang w:val="nn-NO"/>
        </w:rPr>
        <w:t xml:space="preserve"> om</w:t>
      </w:r>
      <w:r w:rsidRPr="009C2987">
        <w:rPr>
          <w:rFonts w:ascii="Verdana" w:hAnsi="Verdana"/>
          <w:lang w:val="nn-NO"/>
        </w:rPr>
        <w:t xml:space="preserve"> vedtaket, vil vi sende </w:t>
      </w:r>
      <w:r w:rsidR="005A66B7" w:rsidRPr="009C2987">
        <w:rPr>
          <w:rFonts w:ascii="Verdana" w:hAnsi="Verdana"/>
          <w:lang w:val="nn-NO"/>
        </w:rPr>
        <w:t>ha</w:t>
      </w:r>
      <w:r w:rsidRPr="009C2987">
        <w:rPr>
          <w:rFonts w:ascii="Verdana" w:hAnsi="Verdana"/>
          <w:lang w:val="nn-NO"/>
        </w:rPr>
        <w:t>n</w:t>
      </w:r>
      <w:r w:rsidRPr="009C2987">
        <w:rPr>
          <w:rFonts w:ascii="Verdana" w:hAnsi="Verdana"/>
          <w:b/>
          <w:lang w:val="nn-NO"/>
        </w:rPr>
        <w:t xml:space="preserve"> </w:t>
      </w:r>
      <w:r w:rsidRPr="009C2987">
        <w:rPr>
          <w:rFonts w:ascii="Verdana" w:hAnsi="Verdana"/>
          <w:lang w:val="nn-NO"/>
        </w:rPr>
        <w:t xml:space="preserve">til </w:t>
      </w:r>
      <w:r w:rsidR="007475F4">
        <w:rPr>
          <w:rFonts w:ascii="Verdana" w:hAnsi="Verdana"/>
          <w:lang w:val="nn-NO"/>
        </w:rPr>
        <w:t>statsforvaltaren</w:t>
      </w:r>
      <w:r w:rsidRPr="009C2987">
        <w:rPr>
          <w:rFonts w:ascii="Verdana" w:hAnsi="Verdana"/>
          <w:lang w:val="nn-NO"/>
        </w:rPr>
        <w:t xml:space="preserve"> i fylket, som er endel</w:t>
      </w:r>
      <w:r w:rsidR="005A66B7" w:rsidRPr="009C2987">
        <w:rPr>
          <w:rFonts w:ascii="Verdana" w:hAnsi="Verdana"/>
          <w:lang w:val="nn-NO"/>
        </w:rPr>
        <w:t>e</w:t>
      </w:r>
      <w:r w:rsidRPr="009C2987">
        <w:rPr>
          <w:rFonts w:ascii="Verdana" w:hAnsi="Verdana"/>
          <w:lang w:val="nn-NO"/>
        </w:rPr>
        <w:t>g klageinstans.</w:t>
      </w:r>
    </w:p>
    <w:p w14:paraId="0A72DF66" w14:textId="77777777" w:rsidR="00037529" w:rsidRPr="009C2987" w:rsidRDefault="00037529" w:rsidP="00037529">
      <w:pPr>
        <w:rPr>
          <w:rFonts w:ascii="Verdana" w:hAnsi="Verdana"/>
          <w:lang w:val="nn-NO"/>
        </w:rPr>
      </w:pPr>
    </w:p>
    <w:p w14:paraId="73F0FFD4" w14:textId="2F19ADBC" w:rsidR="00037529" w:rsidRPr="009C2987" w:rsidRDefault="00037529" w:rsidP="00037529">
      <w:pPr>
        <w:rPr>
          <w:rFonts w:ascii="Verdana" w:hAnsi="Verdana"/>
          <w:lang w:val="nn-NO"/>
        </w:rPr>
      </w:pPr>
      <w:r w:rsidRPr="009C2987">
        <w:rPr>
          <w:rFonts w:ascii="Verdana" w:hAnsi="Verdana"/>
          <w:lang w:val="nn-NO"/>
        </w:rPr>
        <w:t>Fristen for å klage på e</w:t>
      </w:r>
      <w:r w:rsidR="00BE518B" w:rsidRPr="009C2987">
        <w:rPr>
          <w:rFonts w:ascii="Verdana" w:hAnsi="Verdana"/>
          <w:lang w:val="nn-NO"/>
        </w:rPr>
        <w:t>i</w:t>
      </w:r>
      <w:r w:rsidRPr="009C2987">
        <w:rPr>
          <w:rFonts w:ascii="Verdana" w:hAnsi="Verdana"/>
          <w:lang w:val="nn-NO"/>
        </w:rPr>
        <w:t>t enkeltvedtak er bestem</w:t>
      </w:r>
      <w:r w:rsidR="00BE518B" w:rsidRPr="009C2987">
        <w:rPr>
          <w:rFonts w:ascii="Verdana" w:hAnsi="Verdana"/>
          <w:lang w:val="nn-NO"/>
        </w:rPr>
        <w:t>d</w:t>
      </w:r>
      <w:r w:rsidRPr="009C2987">
        <w:rPr>
          <w:rFonts w:ascii="Verdana" w:hAnsi="Verdana"/>
          <w:lang w:val="nn-NO"/>
        </w:rPr>
        <w:t xml:space="preserve"> i forvaltningslov</w:t>
      </w:r>
      <w:r w:rsidR="00BE518B" w:rsidRPr="009C2987">
        <w:rPr>
          <w:rFonts w:ascii="Verdana" w:hAnsi="Verdana"/>
          <w:lang w:val="nn-NO"/>
        </w:rPr>
        <w:t>a</w:t>
      </w:r>
      <w:r w:rsidRPr="009C2987">
        <w:rPr>
          <w:rFonts w:ascii="Verdana" w:hAnsi="Verdana"/>
          <w:lang w:val="nn-NO"/>
        </w:rPr>
        <w:t xml:space="preserve"> § 29. Regelverket for å s</w:t>
      </w:r>
      <w:r w:rsidR="00BE518B" w:rsidRPr="009C2987">
        <w:rPr>
          <w:rFonts w:ascii="Verdana" w:hAnsi="Verdana"/>
          <w:lang w:val="nn-NO"/>
        </w:rPr>
        <w:t>jå</w:t>
      </w:r>
      <w:r w:rsidRPr="009C2987">
        <w:rPr>
          <w:rFonts w:ascii="Verdana" w:hAnsi="Verdana"/>
          <w:lang w:val="nn-NO"/>
        </w:rPr>
        <w:t xml:space="preserve"> dokument</w:t>
      </w:r>
      <w:r w:rsidR="00BE518B" w:rsidRPr="009C2987">
        <w:rPr>
          <w:rFonts w:ascii="Verdana" w:hAnsi="Verdana"/>
          <w:lang w:val="nn-NO"/>
        </w:rPr>
        <w:t>a</w:t>
      </w:r>
      <w:r w:rsidRPr="009C2987">
        <w:rPr>
          <w:rFonts w:ascii="Verdana" w:hAnsi="Verdana"/>
          <w:lang w:val="nn-NO"/>
        </w:rPr>
        <w:t xml:space="preserve"> i sak</w:t>
      </w:r>
      <w:r w:rsidR="00BE518B" w:rsidRPr="009C2987">
        <w:rPr>
          <w:rFonts w:ascii="Verdana" w:hAnsi="Verdana"/>
          <w:lang w:val="nn-NO"/>
        </w:rPr>
        <w:t>a</w:t>
      </w:r>
      <w:r w:rsidRPr="009C2987">
        <w:rPr>
          <w:rFonts w:ascii="Verdana" w:hAnsi="Verdana"/>
          <w:lang w:val="nn-NO"/>
        </w:rPr>
        <w:t xml:space="preserve"> finn du i forvaltningslov</w:t>
      </w:r>
      <w:r w:rsidR="00BE518B" w:rsidRPr="009C2987">
        <w:rPr>
          <w:rFonts w:ascii="Verdana" w:hAnsi="Verdana"/>
          <w:lang w:val="nn-NO"/>
        </w:rPr>
        <w:t>a</w:t>
      </w:r>
      <w:r w:rsidRPr="009C2987">
        <w:rPr>
          <w:rFonts w:ascii="Verdana" w:hAnsi="Verdana"/>
          <w:lang w:val="nn-NO"/>
        </w:rPr>
        <w:t xml:space="preserve"> §§ 18 og 19. Forvaltningslov</w:t>
      </w:r>
      <w:r w:rsidR="00BE518B" w:rsidRPr="009C2987">
        <w:rPr>
          <w:rFonts w:ascii="Verdana" w:hAnsi="Verdana"/>
          <w:lang w:val="nn-NO"/>
        </w:rPr>
        <w:t>a</w:t>
      </w:r>
      <w:r w:rsidRPr="009C2987">
        <w:rPr>
          <w:rFonts w:ascii="Verdana" w:hAnsi="Verdana"/>
          <w:lang w:val="nn-NO"/>
        </w:rPr>
        <w:t xml:space="preserve"> § 12 s</w:t>
      </w:r>
      <w:r w:rsidR="00BE518B" w:rsidRPr="009C2987">
        <w:rPr>
          <w:rFonts w:ascii="Verdana" w:hAnsi="Verdana"/>
          <w:lang w:val="nn-NO"/>
        </w:rPr>
        <w:t>eie</w:t>
      </w:r>
      <w:r w:rsidRPr="009C2987">
        <w:rPr>
          <w:rFonts w:ascii="Verdana" w:hAnsi="Verdana"/>
          <w:lang w:val="nn-NO"/>
        </w:rPr>
        <w:t>r at du kan bruke e</w:t>
      </w:r>
      <w:r w:rsidR="00BE518B" w:rsidRPr="009C2987">
        <w:rPr>
          <w:rFonts w:ascii="Verdana" w:hAnsi="Verdana"/>
          <w:lang w:val="nn-NO"/>
        </w:rPr>
        <w:t>i</w:t>
      </w:r>
      <w:r w:rsidRPr="009C2987">
        <w:rPr>
          <w:rFonts w:ascii="Verdana" w:hAnsi="Verdana"/>
          <w:lang w:val="nn-NO"/>
        </w:rPr>
        <w:t>n fullmektig.</w:t>
      </w:r>
    </w:p>
    <w:p w14:paraId="7F93558F" w14:textId="77777777" w:rsidR="00631FAC" w:rsidRPr="009C2987" w:rsidRDefault="00631FAC" w:rsidP="00631FAC">
      <w:pPr>
        <w:rPr>
          <w:rFonts w:ascii="Verdana" w:hAnsi="Verdana"/>
          <w:lang w:val="nn-NO"/>
        </w:rPr>
      </w:pPr>
    </w:p>
    <w:p w14:paraId="52463E5E" w14:textId="77777777" w:rsidR="00631FAC" w:rsidRPr="009C2987" w:rsidRDefault="00631FAC" w:rsidP="00631FAC">
      <w:pPr>
        <w:rPr>
          <w:rFonts w:ascii="Verdana" w:hAnsi="Verdana"/>
          <w:lang w:val="nn-NO"/>
        </w:rPr>
      </w:pPr>
    </w:p>
    <w:p w14:paraId="6BD379E2" w14:textId="77777777" w:rsidR="00631FAC" w:rsidRPr="009C2987" w:rsidRDefault="00631FAC" w:rsidP="00631FAC">
      <w:pPr>
        <w:rPr>
          <w:rFonts w:ascii="Verdana" w:hAnsi="Verdana"/>
          <w:lang w:val="nn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5"/>
      </w:tblGrid>
      <w:tr w:rsidR="00037529" w:rsidRPr="009C2987" w14:paraId="7C087BFB" w14:textId="77777777" w:rsidTr="00037529">
        <w:tc>
          <w:tcPr>
            <w:tcW w:w="5675" w:type="dxa"/>
          </w:tcPr>
          <w:p w14:paraId="2AF7B5DC" w14:textId="7D456C3C" w:rsidR="00037529" w:rsidRPr="009C2987" w:rsidRDefault="00037529" w:rsidP="00DF4B73">
            <w:pPr>
              <w:rPr>
                <w:rFonts w:ascii="Verdana" w:hAnsi="Verdana"/>
                <w:lang w:val="nn-NO"/>
              </w:rPr>
            </w:pPr>
            <w:r w:rsidRPr="009C2987">
              <w:rPr>
                <w:rFonts w:ascii="Verdana" w:hAnsi="Verdana"/>
                <w:lang w:val="nn-NO"/>
              </w:rPr>
              <w:t>Vennl</w:t>
            </w:r>
            <w:r w:rsidR="00BE518B" w:rsidRPr="009C2987">
              <w:rPr>
                <w:rFonts w:ascii="Verdana" w:hAnsi="Verdana"/>
                <w:lang w:val="nn-NO"/>
              </w:rPr>
              <w:t>e</w:t>
            </w:r>
            <w:r w:rsidRPr="009C2987">
              <w:rPr>
                <w:rFonts w:ascii="Verdana" w:hAnsi="Verdana"/>
                <w:lang w:val="nn-NO"/>
              </w:rPr>
              <w:t>g h</w:t>
            </w:r>
            <w:r w:rsidR="00BE518B" w:rsidRPr="009C2987">
              <w:rPr>
                <w:rFonts w:ascii="Verdana" w:hAnsi="Verdana"/>
                <w:lang w:val="nn-NO"/>
              </w:rPr>
              <w:t>elsing</w:t>
            </w:r>
          </w:p>
        </w:tc>
      </w:tr>
      <w:tr w:rsidR="00037529" w:rsidRPr="009C2987" w14:paraId="67C9005E" w14:textId="77777777" w:rsidTr="00037529">
        <w:tc>
          <w:tcPr>
            <w:tcW w:w="5675" w:type="dxa"/>
          </w:tcPr>
          <w:p w14:paraId="6C893BD3" w14:textId="77777777" w:rsidR="00037529" w:rsidRPr="009C2987" w:rsidRDefault="00037529" w:rsidP="00DF4B73">
            <w:pPr>
              <w:rPr>
                <w:rFonts w:ascii="Verdana" w:hAnsi="Verdana"/>
                <w:lang w:val="nn-NO"/>
              </w:rPr>
            </w:pPr>
          </w:p>
        </w:tc>
      </w:tr>
      <w:tr w:rsidR="00037529" w:rsidRPr="009C2987" w14:paraId="55D08860" w14:textId="77777777" w:rsidTr="00037529">
        <w:tc>
          <w:tcPr>
            <w:tcW w:w="5675" w:type="dxa"/>
          </w:tcPr>
          <w:p w14:paraId="251FF396" w14:textId="77777777" w:rsidR="00037529" w:rsidRPr="009C2987" w:rsidRDefault="00037529" w:rsidP="00DF4B73">
            <w:pPr>
              <w:rPr>
                <w:rFonts w:ascii="Verdana" w:hAnsi="Verdana"/>
                <w:lang w:val="nn-NO"/>
              </w:rPr>
            </w:pPr>
          </w:p>
        </w:tc>
      </w:tr>
      <w:tr w:rsidR="00037529" w:rsidRPr="009C2987" w14:paraId="4B209D46" w14:textId="77777777" w:rsidTr="00037529">
        <w:tc>
          <w:tcPr>
            <w:tcW w:w="5675" w:type="dxa"/>
          </w:tcPr>
          <w:p w14:paraId="3C0C9E45" w14:textId="77777777" w:rsidR="00037529" w:rsidRPr="009C2987" w:rsidRDefault="00037529" w:rsidP="00DF4B73">
            <w:pPr>
              <w:rPr>
                <w:rFonts w:ascii="Verdana" w:hAnsi="Verdana"/>
                <w:lang w:val="nn-NO"/>
              </w:rPr>
            </w:pPr>
          </w:p>
        </w:tc>
      </w:tr>
      <w:tr w:rsidR="00037529" w:rsidRPr="009C2987" w14:paraId="1E4D79BD" w14:textId="77777777" w:rsidTr="00037529">
        <w:tc>
          <w:tcPr>
            <w:tcW w:w="5675" w:type="dxa"/>
          </w:tcPr>
          <w:p w14:paraId="3D3E68F6" w14:textId="77777777" w:rsidR="00037529" w:rsidRPr="009C2987" w:rsidRDefault="00037529" w:rsidP="00DF4B73">
            <w:pPr>
              <w:rPr>
                <w:rFonts w:ascii="Verdana" w:hAnsi="Verdana"/>
                <w:lang w:val="nn-NO"/>
              </w:rPr>
            </w:pPr>
            <w:r w:rsidRPr="009C2987">
              <w:rPr>
                <w:rFonts w:ascii="Verdana" w:hAnsi="Verdana"/>
                <w:lang w:val="nn-NO"/>
              </w:rPr>
              <w:t>Rektor NN</w:t>
            </w:r>
          </w:p>
        </w:tc>
      </w:tr>
      <w:tr w:rsidR="00037529" w:rsidRPr="009C2987" w14:paraId="570E5C78" w14:textId="77777777" w:rsidTr="00037529">
        <w:tc>
          <w:tcPr>
            <w:tcW w:w="5675" w:type="dxa"/>
          </w:tcPr>
          <w:p w14:paraId="1D440F5E" w14:textId="77777777" w:rsidR="00037529" w:rsidRPr="009C2987" w:rsidRDefault="00037529" w:rsidP="00DF4B73">
            <w:pPr>
              <w:rPr>
                <w:rFonts w:ascii="Verdana" w:hAnsi="Verdana"/>
                <w:lang w:val="nn-NO"/>
              </w:rPr>
            </w:pPr>
          </w:p>
        </w:tc>
      </w:tr>
    </w:tbl>
    <w:p w14:paraId="5CFE40D5" w14:textId="77777777" w:rsidR="00631FAC" w:rsidRPr="009C2987" w:rsidRDefault="00631FAC" w:rsidP="00631FAC">
      <w:pPr>
        <w:rPr>
          <w:rFonts w:ascii="Verdana" w:hAnsi="Verdana"/>
          <w:lang w:val="nn-NO"/>
        </w:rPr>
      </w:pPr>
    </w:p>
    <w:p w14:paraId="210A1208" w14:textId="77777777" w:rsidR="00631FAC" w:rsidRPr="009C2987" w:rsidRDefault="00631FAC" w:rsidP="00631FAC">
      <w:pPr>
        <w:rPr>
          <w:rFonts w:ascii="Verdana" w:hAnsi="Verdana"/>
          <w:lang w:val="nn-NO"/>
        </w:rPr>
      </w:pPr>
    </w:p>
    <w:p w14:paraId="1A6290E7" w14:textId="77777777" w:rsidR="00631FAC" w:rsidRPr="009C2987" w:rsidRDefault="00631FAC" w:rsidP="00631FAC">
      <w:pPr>
        <w:rPr>
          <w:rFonts w:ascii="Verdana" w:hAnsi="Verdana"/>
          <w:lang w:val="nn-NO"/>
        </w:rPr>
      </w:pPr>
    </w:p>
    <w:tbl>
      <w:tblPr>
        <w:tblW w:w="7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0"/>
      </w:tblGrid>
      <w:tr w:rsidR="00631FAC" w:rsidRPr="009C2987" w14:paraId="7094A85D" w14:textId="77777777" w:rsidTr="00DF4B73">
        <w:tc>
          <w:tcPr>
            <w:tcW w:w="7190" w:type="dxa"/>
            <w:shd w:val="clear" w:color="auto" w:fill="auto"/>
          </w:tcPr>
          <w:p w14:paraId="525DB925" w14:textId="77777777" w:rsidR="00631FAC" w:rsidRPr="009C2987" w:rsidRDefault="00631FAC" w:rsidP="00DF4B73">
            <w:pPr>
              <w:rPr>
                <w:rFonts w:ascii="Verdana" w:hAnsi="Verdana"/>
                <w:lang w:val="nn-NO"/>
              </w:rPr>
            </w:pPr>
          </w:p>
        </w:tc>
      </w:tr>
    </w:tbl>
    <w:p w14:paraId="120BF585" w14:textId="54F38EAF" w:rsidR="00292925" w:rsidRDefault="00292925">
      <w:pPr>
        <w:rPr>
          <w:lang w:val="nn-NO"/>
        </w:rPr>
      </w:pPr>
    </w:p>
    <w:p w14:paraId="1EB5C48A" w14:textId="77777777" w:rsidR="00653FEB" w:rsidRPr="009C2987" w:rsidRDefault="00653FEB">
      <w:pPr>
        <w:rPr>
          <w:lang w:val="nn-NO"/>
        </w:rPr>
      </w:pPr>
    </w:p>
    <w:sectPr w:rsidR="00653FEB" w:rsidRPr="009C2987" w:rsidSect="00861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D622" w14:textId="77777777" w:rsidR="00CC7798" w:rsidRDefault="00CC7798" w:rsidP="00E6054D">
      <w:r>
        <w:separator/>
      </w:r>
    </w:p>
  </w:endnote>
  <w:endnote w:type="continuationSeparator" w:id="0">
    <w:p w14:paraId="2554B1CA" w14:textId="77777777" w:rsidR="00CC7798" w:rsidRDefault="00CC7798" w:rsidP="00E6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FF48" w14:textId="77777777" w:rsidR="00A052CB" w:rsidRDefault="00A052C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9CC3" w14:textId="77777777" w:rsidR="00A052CB" w:rsidRDefault="00A052C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4071" w14:textId="77777777" w:rsidR="00A052CB" w:rsidRDefault="00A052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8645" w14:textId="77777777" w:rsidR="00CC7798" w:rsidRDefault="00CC7798" w:rsidP="00E6054D">
      <w:r>
        <w:separator/>
      </w:r>
    </w:p>
  </w:footnote>
  <w:footnote w:type="continuationSeparator" w:id="0">
    <w:p w14:paraId="13BC3BF5" w14:textId="77777777" w:rsidR="00CC7798" w:rsidRDefault="00CC7798" w:rsidP="00E6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8046" w14:textId="77777777" w:rsidR="00A052CB" w:rsidRDefault="00A052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EA50" w14:textId="2E795FC7" w:rsidR="00E6054D" w:rsidRPr="00A052CB" w:rsidRDefault="00A052CB" w:rsidP="000B2D40">
    <w:pPr>
      <w:pStyle w:val="Topptekst"/>
      <w:rPr>
        <w:rFonts w:ascii="Verdana" w:eastAsia="Calibri" w:hAnsi="Verdana"/>
        <w:sz w:val="18"/>
        <w:szCs w:val="18"/>
        <w:lang w:val="nn-NO" w:eastAsia="en-US"/>
      </w:rPr>
    </w:pPr>
    <w:r>
      <w:rPr>
        <w:rFonts w:ascii="Verdana" w:eastAsia="Calibri" w:hAnsi="Verdana"/>
        <w:i/>
        <w:iCs/>
        <w:sz w:val="18"/>
        <w:szCs w:val="18"/>
        <w:lang w:val="nn-NO" w:eastAsia="en-US"/>
      </w:rPr>
      <w:t>Nynorsk</w:t>
    </w:r>
    <w:r w:rsidR="004D3260" w:rsidRPr="00A052CB">
      <w:rPr>
        <w:rFonts w:ascii="Verdana" w:eastAsia="Calibri" w:hAnsi="Verdana"/>
        <w:i/>
        <w:iCs/>
        <w:sz w:val="18"/>
        <w:szCs w:val="18"/>
        <w:lang w:val="nn-NO" w:eastAsia="en-US"/>
      </w:rPr>
      <w:tab/>
    </w:r>
    <w:r w:rsidR="004D3260" w:rsidRPr="00A052CB">
      <w:rPr>
        <w:rFonts w:ascii="Verdana" w:eastAsia="Calibri" w:hAnsi="Verdana"/>
        <w:i/>
        <w:iCs/>
        <w:sz w:val="18"/>
        <w:szCs w:val="18"/>
        <w:lang w:val="nn-NO" w:eastAsia="en-US"/>
      </w:rPr>
      <w:tab/>
    </w:r>
    <w:r w:rsidR="00E6054D" w:rsidRPr="00A052CB">
      <w:rPr>
        <w:rFonts w:ascii="Verdana" w:eastAsia="Calibri" w:hAnsi="Verdana"/>
        <w:i/>
        <w:iCs/>
        <w:sz w:val="18"/>
        <w:szCs w:val="18"/>
        <w:lang w:val="nn-NO" w:eastAsia="en-US"/>
      </w:rPr>
      <w:t>Unntatt offentl</w:t>
    </w:r>
    <w:r w:rsidRPr="00A052CB">
      <w:rPr>
        <w:rFonts w:ascii="Verdana" w:eastAsia="Calibri" w:hAnsi="Verdana"/>
        <w:i/>
        <w:iCs/>
        <w:sz w:val="18"/>
        <w:szCs w:val="18"/>
        <w:lang w:val="nn-NO" w:eastAsia="en-US"/>
      </w:rPr>
      <w:t>e</w:t>
    </w:r>
    <w:r w:rsidR="00E6054D" w:rsidRPr="00A052CB">
      <w:rPr>
        <w:rFonts w:ascii="Verdana" w:eastAsia="Calibri" w:hAnsi="Verdana"/>
        <w:i/>
        <w:iCs/>
        <w:sz w:val="18"/>
        <w:szCs w:val="18"/>
        <w:lang w:val="nn-NO" w:eastAsia="en-US"/>
      </w:rPr>
      <w:t>ghe</w:t>
    </w:r>
    <w:r w:rsidRPr="00A052CB">
      <w:rPr>
        <w:rFonts w:ascii="Verdana" w:eastAsia="Calibri" w:hAnsi="Verdana"/>
        <w:i/>
        <w:iCs/>
        <w:sz w:val="18"/>
        <w:szCs w:val="18"/>
        <w:lang w:val="nn-NO" w:eastAsia="en-US"/>
      </w:rPr>
      <w:t>i</w:t>
    </w:r>
    <w:r w:rsidR="00E6054D" w:rsidRPr="00A052CB">
      <w:rPr>
        <w:rFonts w:ascii="Verdana" w:eastAsia="Calibri" w:hAnsi="Verdana"/>
        <w:i/>
        <w:iCs/>
        <w:sz w:val="18"/>
        <w:szCs w:val="18"/>
        <w:lang w:val="nn-NO" w:eastAsia="en-US"/>
      </w:rPr>
      <w:t xml:space="preserve">t: </w:t>
    </w:r>
    <w:proofErr w:type="spellStart"/>
    <w:r w:rsidR="00E6054D" w:rsidRPr="00A052CB">
      <w:rPr>
        <w:rFonts w:ascii="Verdana" w:eastAsia="Calibri" w:hAnsi="Verdana"/>
        <w:i/>
        <w:iCs/>
        <w:sz w:val="18"/>
        <w:szCs w:val="18"/>
        <w:lang w:val="nn-NO" w:eastAsia="en-US"/>
      </w:rPr>
      <w:t>Offl</w:t>
    </w:r>
    <w:proofErr w:type="spellEnd"/>
    <w:r w:rsidR="00E6054D" w:rsidRPr="00A052CB">
      <w:rPr>
        <w:rFonts w:ascii="Verdana" w:eastAsia="Calibri" w:hAnsi="Verdana"/>
        <w:i/>
        <w:iCs/>
        <w:sz w:val="18"/>
        <w:szCs w:val="18"/>
        <w:lang w:val="nn-NO" w:eastAsia="en-US"/>
      </w:rPr>
      <w:t xml:space="preserve"> § 13, jf. </w:t>
    </w:r>
    <w:proofErr w:type="spellStart"/>
    <w:r w:rsidR="00E6054D" w:rsidRPr="00A052CB">
      <w:rPr>
        <w:rFonts w:ascii="Verdana" w:eastAsia="Calibri" w:hAnsi="Verdana"/>
        <w:i/>
        <w:iCs/>
        <w:sz w:val="18"/>
        <w:szCs w:val="18"/>
        <w:lang w:val="nn-NO" w:eastAsia="en-US"/>
      </w:rPr>
      <w:t>fvl</w:t>
    </w:r>
    <w:proofErr w:type="spellEnd"/>
    <w:r w:rsidR="00E6054D" w:rsidRPr="00A052CB">
      <w:rPr>
        <w:rFonts w:ascii="Verdana" w:eastAsia="Calibri" w:hAnsi="Verdana"/>
        <w:i/>
        <w:iCs/>
        <w:sz w:val="18"/>
        <w:szCs w:val="18"/>
        <w:lang w:val="nn-NO" w:eastAsia="en-US"/>
      </w:rPr>
      <w:t xml:space="preserve"> § 13.1.1</w:t>
    </w:r>
  </w:p>
  <w:p w14:paraId="1CC9F8E5" w14:textId="09D9DE33" w:rsidR="00E6054D" w:rsidRPr="00A052CB" w:rsidRDefault="00E6054D">
    <w:pPr>
      <w:pStyle w:val="Topptekst"/>
      <w:rPr>
        <w:lang w:val="nn-NO"/>
      </w:rPr>
    </w:pPr>
  </w:p>
  <w:p w14:paraId="4DE6AA3D" w14:textId="77777777" w:rsidR="00E6054D" w:rsidRPr="00A052CB" w:rsidRDefault="00E6054D">
    <w:pPr>
      <w:pStyle w:val="Topptekst"/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40CF" w14:textId="77777777" w:rsidR="00A052CB" w:rsidRDefault="00A052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0E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5664E8"/>
    <w:multiLevelType w:val="hybridMultilevel"/>
    <w:tmpl w:val="B28A0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F37F4"/>
    <w:multiLevelType w:val="hybridMultilevel"/>
    <w:tmpl w:val="73863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778B1"/>
    <w:multiLevelType w:val="hybridMultilevel"/>
    <w:tmpl w:val="B16E3DD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0471F3"/>
    <w:multiLevelType w:val="hybridMultilevel"/>
    <w:tmpl w:val="BB7E7A9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341246">
    <w:abstractNumId w:val="0"/>
  </w:num>
  <w:num w:numId="2" w16cid:durableId="895314366">
    <w:abstractNumId w:val="1"/>
  </w:num>
  <w:num w:numId="3" w16cid:durableId="2088183334">
    <w:abstractNumId w:val="2"/>
  </w:num>
  <w:num w:numId="4" w16cid:durableId="979110121">
    <w:abstractNumId w:val="3"/>
  </w:num>
  <w:num w:numId="5" w16cid:durableId="1821002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AC"/>
    <w:rsid w:val="000076CB"/>
    <w:rsid w:val="000126ED"/>
    <w:rsid w:val="000209B4"/>
    <w:rsid w:val="00024FC0"/>
    <w:rsid w:val="00037529"/>
    <w:rsid w:val="00083F8A"/>
    <w:rsid w:val="000A18BC"/>
    <w:rsid w:val="000A72C4"/>
    <w:rsid w:val="000B2D40"/>
    <w:rsid w:val="000E08C8"/>
    <w:rsid w:val="000F7D1B"/>
    <w:rsid w:val="00110EA5"/>
    <w:rsid w:val="00122A0E"/>
    <w:rsid w:val="00172383"/>
    <w:rsid w:val="001A219D"/>
    <w:rsid w:val="001B736C"/>
    <w:rsid w:val="001E13FC"/>
    <w:rsid w:val="00217B17"/>
    <w:rsid w:val="00222393"/>
    <w:rsid w:val="00223774"/>
    <w:rsid w:val="00227501"/>
    <w:rsid w:val="00227BAA"/>
    <w:rsid w:val="00233A72"/>
    <w:rsid w:val="002569EB"/>
    <w:rsid w:val="00261913"/>
    <w:rsid w:val="002733B0"/>
    <w:rsid w:val="00292925"/>
    <w:rsid w:val="00294A6B"/>
    <w:rsid w:val="002C2D81"/>
    <w:rsid w:val="00317C4F"/>
    <w:rsid w:val="00325572"/>
    <w:rsid w:val="003321F2"/>
    <w:rsid w:val="00334CD7"/>
    <w:rsid w:val="00337040"/>
    <w:rsid w:val="00345450"/>
    <w:rsid w:val="003461B2"/>
    <w:rsid w:val="003549D3"/>
    <w:rsid w:val="003912DB"/>
    <w:rsid w:val="0043715B"/>
    <w:rsid w:val="00441042"/>
    <w:rsid w:val="00446C86"/>
    <w:rsid w:val="004B324C"/>
    <w:rsid w:val="004C0181"/>
    <w:rsid w:val="004D3260"/>
    <w:rsid w:val="004F55A0"/>
    <w:rsid w:val="005212B3"/>
    <w:rsid w:val="0052418F"/>
    <w:rsid w:val="005338F3"/>
    <w:rsid w:val="0058119F"/>
    <w:rsid w:val="005A66B7"/>
    <w:rsid w:val="00631FAC"/>
    <w:rsid w:val="00653FEB"/>
    <w:rsid w:val="00660682"/>
    <w:rsid w:val="0069022F"/>
    <w:rsid w:val="006C1251"/>
    <w:rsid w:val="006D2189"/>
    <w:rsid w:val="007019EC"/>
    <w:rsid w:val="00714722"/>
    <w:rsid w:val="0071484D"/>
    <w:rsid w:val="007151BC"/>
    <w:rsid w:val="00741797"/>
    <w:rsid w:val="007475F4"/>
    <w:rsid w:val="0078553D"/>
    <w:rsid w:val="00797B40"/>
    <w:rsid w:val="007B539B"/>
    <w:rsid w:val="007C4A53"/>
    <w:rsid w:val="007C4F9C"/>
    <w:rsid w:val="007D7327"/>
    <w:rsid w:val="007E50AA"/>
    <w:rsid w:val="00805807"/>
    <w:rsid w:val="0081341D"/>
    <w:rsid w:val="00843A67"/>
    <w:rsid w:val="008618B2"/>
    <w:rsid w:val="008A1BEC"/>
    <w:rsid w:val="008B2684"/>
    <w:rsid w:val="00907797"/>
    <w:rsid w:val="0092346C"/>
    <w:rsid w:val="00931C0C"/>
    <w:rsid w:val="00957962"/>
    <w:rsid w:val="00975014"/>
    <w:rsid w:val="00993249"/>
    <w:rsid w:val="009C2987"/>
    <w:rsid w:val="00A052CB"/>
    <w:rsid w:val="00A30F84"/>
    <w:rsid w:val="00A42656"/>
    <w:rsid w:val="00A46E4A"/>
    <w:rsid w:val="00AA1D3E"/>
    <w:rsid w:val="00AB516D"/>
    <w:rsid w:val="00AF45B0"/>
    <w:rsid w:val="00B15C92"/>
    <w:rsid w:val="00B248BF"/>
    <w:rsid w:val="00B3199D"/>
    <w:rsid w:val="00B41017"/>
    <w:rsid w:val="00B4130C"/>
    <w:rsid w:val="00B7226A"/>
    <w:rsid w:val="00BC1E95"/>
    <w:rsid w:val="00BD22D6"/>
    <w:rsid w:val="00BE518B"/>
    <w:rsid w:val="00BE647A"/>
    <w:rsid w:val="00C0633A"/>
    <w:rsid w:val="00C14CB9"/>
    <w:rsid w:val="00C33DA8"/>
    <w:rsid w:val="00C95A28"/>
    <w:rsid w:val="00CC7798"/>
    <w:rsid w:val="00D014F1"/>
    <w:rsid w:val="00D5247D"/>
    <w:rsid w:val="00D52B6A"/>
    <w:rsid w:val="00D90994"/>
    <w:rsid w:val="00DB07E9"/>
    <w:rsid w:val="00DB4F17"/>
    <w:rsid w:val="00DB762E"/>
    <w:rsid w:val="00E6054D"/>
    <w:rsid w:val="00E85652"/>
    <w:rsid w:val="00EB6B71"/>
    <w:rsid w:val="00EE762C"/>
    <w:rsid w:val="00F61030"/>
    <w:rsid w:val="00FC0E71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62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7797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7797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overskrift">
    <w:name w:val="overskrift"/>
    <w:basedOn w:val="Normal"/>
    <w:rsid w:val="00631FAC"/>
    <w:pPr>
      <w:tabs>
        <w:tab w:val="left" w:pos="4537"/>
        <w:tab w:val="left" w:pos="6804"/>
      </w:tabs>
    </w:pPr>
    <w:rPr>
      <w:b/>
      <w:caps/>
      <w:sz w:val="24"/>
    </w:rPr>
  </w:style>
  <w:style w:type="paragraph" w:customStyle="1" w:styleId="Default">
    <w:name w:val="Default"/>
    <w:rsid w:val="00631F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33DA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B539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539B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126E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126E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126E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126E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126E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0A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605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6054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605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6054D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 Louise Graarud</dc:creator>
  <cp:lastModifiedBy>Erik Holvik Rossvoll</cp:lastModifiedBy>
  <cp:revision>8</cp:revision>
  <cp:lastPrinted>2014-10-03T11:15:00Z</cp:lastPrinted>
  <dcterms:created xsi:type="dcterms:W3CDTF">2022-08-01T10:49:00Z</dcterms:created>
  <dcterms:modified xsi:type="dcterms:W3CDTF">2022-08-05T06:28:00Z</dcterms:modified>
</cp:coreProperties>
</file>